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33A" w:rsidRDefault="009D733A">
      <w:pPr>
        <w:pStyle w:val="ConsPlusTitle"/>
        <w:jc w:val="center"/>
        <w:outlineLvl w:val="0"/>
      </w:pPr>
      <w:r>
        <w:t>АДМИНИСТРАЦИЯ НЕНЕЦКОГО АВТОНОМНОГО ОКРУГА</w:t>
      </w:r>
    </w:p>
    <w:p w:rsidR="009D733A" w:rsidRDefault="009D733A">
      <w:pPr>
        <w:pStyle w:val="ConsPlusTitle"/>
        <w:jc w:val="center"/>
      </w:pPr>
    </w:p>
    <w:p w:rsidR="009D733A" w:rsidRDefault="009D733A">
      <w:pPr>
        <w:pStyle w:val="ConsPlusTitle"/>
        <w:jc w:val="center"/>
      </w:pPr>
      <w:r>
        <w:t>ПОСТАНОВЛЕНИЕ</w:t>
      </w:r>
    </w:p>
    <w:p w:rsidR="009D733A" w:rsidRDefault="009D733A">
      <w:pPr>
        <w:pStyle w:val="ConsPlusTitle"/>
        <w:jc w:val="center"/>
      </w:pPr>
      <w:r>
        <w:t>от 17 ноября 2015 г. N 367-п</w:t>
      </w:r>
    </w:p>
    <w:p w:rsidR="009D733A" w:rsidRDefault="009D733A">
      <w:pPr>
        <w:pStyle w:val="ConsPlusTitle"/>
        <w:jc w:val="center"/>
      </w:pPr>
    </w:p>
    <w:p w:rsidR="009D733A" w:rsidRDefault="009D733A">
      <w:pPr>
        <w:pStyle w:val="ConsPlusTitle"/>
        <w:jc w:val="center"/>
      </w:pPr>
      <w:r>
        <w:t>ОБ УТВЕРЖДЕНИИ ГОСУДАРСТВЕННОЙ ПРОГРАММЫ НЕНЕЦКОГО</w:t>
      </w:r>
    </w:p>
    <w:p w:rsidR="009D733A" w:rsidRDefault="009D733A">
      <w:pPr>
        <w:pStyle w:val="ConsPlusTitle"/>
        <w:jc w:val="center"/>
      </w:pPr>
      <w:r>
        <w:t>АВТОНОМНОГО ОКРУГА "ОКАЗАНИЕ СОДЕЙСТВИЯ ДОБРОВОЛЬНОМУ</w:t>
      </w:r>
    </w:p>
    <w:p w:rsidR="009D733A" w:rsidRDefault="009D733A">
      <w:pPr>
        <w:pStyle w:val="ConsPlusTitle"/>
        <w:jc w:val="center"/>
      </w:pPr>
      <w:r>
        <w:t>ПЕРЕСЕЛЕНИЮ В НЕНЕЦКИЙ АВТОНОМНЫЙ ОКРУГ СООТЕЧЕСТВЕННИКОВ,</w:t>
      </w:r>
    </w:p>
    <w:p w:rsidR="009D733A" w:rsidRDefault="009D733A">
      <w:pPr>
        <w:pStyle w:val="ConsPlusTitle"/>
        <w:jc w:val="center"/>
      </w:pPr>
      <w:r>
        <w:t>ПРОЖИВАЮЩИХ ЗА РУБЕЖОМ, НА 2016 - 2020 ГОДЫ"</w:t>
      </w:r>
    </w:p>
    <w:p w:rsidR="009D733A" w:rsidRDefault="009D7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pPr>
              <w:pStyle w:val="ConsPlusNormal"/>
              <w:jc w:val="center"/>
            </w:pPr>
            <w:r>
              <w:rPr>
                <w:color w:val="392C69"/>
              </w:rPr>
              <w:t xml:space="preserve">(в ред. постановлений администрации НАО от 21.12.2016 </w:t>
            </w:r>
            <w:hyperlink r:id="rId6" w:history="1">
              <w:r>
                <w:rPr>
                  <w:color w:val="0000FF"/>
                </w:rPr>
                <w:t>N 400-п</w:t>
              </w:r>
            </w:hyperlink>
            <w:r>
              <w:rPr>
                <w:color w:val="392C69"/>
              </w:rPr>
              <w:t>,</w:t>
            </w:r>
          </w:p>
          <w:p w:rsidR="009D733A" w:rsidRDefault="009D733A">
            <w:pPr>
              <w:pStyle w:val="ConsPlusNormal"/>
              <w:jc w:val="center"/>
            </w:pPr>
            <w:r>
              <w:rPr>
                <w:color w:val="392C69"/>
              </w:rPr>
              <w:t xml:space="preserve">от 12.05.2017 </w:t>
            </w:r>
            <w:hyperlink r:id="rId7" w:history="1">
              <w:r>
                <w:rPr>
                  <w:color w:val="0000FF"/>
                </w:rPr>
                <w:t>N 150-п</w:t>
              </w:r>
            </w:hyperlink>
            <w:r>
              <w:rPr>
                <w:color w:val="392C69"/>
              </w:rPr>
              <w:t xml:space="preserve">, от 04.02.2020 </w:t>
            </w:r>
            <w:hyperlink r:id="rId8" w:history="1">
              <w:r>
                <w:rPr>
                  <w:color w:val="0000FF"/>
                </w:rPr>
                <w:t>N 13-п</w:t>
              </w:r>
            </w:hyperlink>
            <w:r>
              <w:rPr>
                <w:color w:val="392C69"/>
              </w:rPr>
              <w:t>)</w:t>
            </w:r>
          </w:p>
        </w:tc>
      </w:tr>
    </w:tbl>
    <w:p w:rsidR="009D733A" w:rsidRDefault="009D733A">
      <w:pPr>
        <w:pStyle w:val="ConsPlusNormal"/>
        <w:jc w:val="both"/>
      </w:pPr>
    </w:p>
    <w:p w:rsidR="009D733A" w:rsidRDefault="009D733A">
      <w:pPr>
        <w:pStyle w:val="ConsPlusNormal"/>
        <w:ind w:firstLine="540"/>
        <w:jc w:val="both"/>
      </w:pPr>
      <w:r>
        <w:t xml:space="preserve">В целях реализации </w:t>
      </w:r>
      <w:hyperlink r:id="rId9" w:history="1">
        <w:r>
          <w:rPr>
            <w:color w:val="0000FF"/>
          </w:rPr>
          <w:t>Указа</w:t>
        </w:r>
      </w:hyperlink>
      <w:r>
        <w:t xml:space="preserve"> Президента Российской Федерации от 14.09.2012 N 1289 "О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Администрация Ненецкого автономного округа постановляет:</w:t>
      </w:r>
    </w:p>
    <w:p w:rsidR="009D733A" w:rsidRDefault="009D733A">
      <w:pPr>
        <w:pStyle w:val="ConsPlusNormal"/>
        <w:spacing w:before="220"/>
        <w:ind w:firstLine="540"/>
        <w:jc w:val="both"/>
      </w:pPr>
      <w:r>
        <w:t xml:space="preserve">1. Утвердить государственную </w:t>
      </w:r>
      <w:hyperlink w:anchor="P38" w:history="1">
        <w:r>
          <w:rPr>
            <w:color w:val="0000FF"/>
          </w:rPr>
          <w:t>программу</w:t>
        </w:r>
      </w:hyperlink>
      <w:r>
        <w:t xml:space="preserve"> Ненецкого автономного округа "Оказание содействия добровольному переселению в Ненецкий автономный округ соотечественников, проживающих за рубежом, на 2016 - 2020 годы" согласно </w:t>
      </w:r>
      <w:proofErr w:type="gramStart"/>
      <w:r>
        <w:t>Приложению</w:t>
      </w:r>
      <w:proofErr w:type="gramEnd"/>
      <w:r>
        <w:t xml:space="preserve"> к настоящему постановлению.</w:t>
      </w:r>
    </w:p>
    <w:p w:rsidR="009D733A" w:rsidRDefault="009D733A">
      <w:pPr>
        <w:pStyle w:val="ConsPlusNormal"/>
        <w:spacing w:before="220"/>
        <w:ind w:firstLine="540"/>
        <w:jc w:val="both"/>
      </w:pPr>
      <w:r>
        <w:t>2. Настоящее постановление вступает в силу с 1 января 2016 года.</w:t>
      </w:r>
    </w:p>
    <w:p w:rsidR="009D733A" w:rsidRDefault="009D733A">
      <w:pPr>
        <w:pStyle w:val="ConsPlusNormal"/>
        <w:jc w:val="both"/>
      </w:pPr>
    </w:p>
    <w:p w:rsidR="009D733A" w:rsidRDefault="009D733A">
      <w:pPr>
        <w:pStyle w:val="ConsPlusNormal"/>
        <w:jc w:val="right"/>
      </w:pPr>
      <w:r>
        <w:t>Первый заместитель губернатора</w:t>
      </w:r>
    </w:p>
    <w:p w:rsidR="009D733A" w:rsidRDefault="009D733A">
      <w:pPr>
        <w:pStyle w:val="ConsPlusNormal"/>
        <w:jc w:val="right"/>
      </w:pPr>
      <w:r>
        <w:t>Ненецкого автономного округа</w:t>
      </w:r>
    </w:p>
    <w:p w:rsidR="009D733A" w:rsidRDefault="009D733A">
      <w:pPr>
        <w:pStyle w:val="ConsPlusNormal"/>
        <w:jc w:val="right"/>
      </w:pPr>
      <w:r>
        <w:t>С.А.РУЖНИКОВ</w:t>
      </w: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0"/>
      </w:pPr>
      <w:r>
        <w:lastRenderedPageBreak/>
        <w:t>Приложение</w:t>
      </w:r>
    </w:p>
    <w:p w:rsidR="009D733A" w:rsidRDefault="009D733A">
      <w:pPr>
        <w:pStyle w:val="ConsPlusNormal"/>
        <w:jc w:val="right"/>
      </w:pPr>
      <w:r>
        <w:t>к постановлению Администрации</w:t>
      </w:r>
    </w:p>
    <w:p w:rsidR="009D733A" w:rsidRDefault="009D733A">
      <w:pPr>
        <w:pStyle w:val="ConsPlusNormal"/>
        <w:jc w:val="right"/>
      </w:pPr>
      <w:r>
        <w:t>Ненецкого автономного округа</w:t>
      </w:r>
    </w:p>
    <w:p w:rsidR="009D733A" w:rsidRDefault="009D733A">
      <w:pPr>
        <w:pStyle w:val="ConsPlusNormal"/>
        <w:jc w:val="right"/>
      </w:pPr>
      <w:r>
        <w:t>от 17.11.2015 N 367-п</w:t>
      </w:r>
    </w:p>
    <w:p w:rsidR="009D733A" w:rsidRDefault="009D733A">
      <w:pPr>
        <w:pStyle w:val="ConsPlusNormal"/>
        <w:jc w:val="right"/>
      </w:pPr>
      <w:r>
        <w:t>"Об утверждении государственной</w:t>
      </w:r>
    </w:p>
    <w:p w:rsidR="009D733A" w:rsidRDefault="009D733A">
      <w:pPr>
        <w:pStyle w:val="ConsPlusNormal"/>
        <w:jc w:val="right"/>
      </w:pPr>
      <w:r>
        <w:t>программы Ненецкого автономного</w:t>
      </w:r>
    </w:p>
    <w:p w:rsidR="009D733A" w:rsidRDefault="009D733A">
      <w:pPr>
        <w:pStyle w:val="ConsPlusNormal"/>
        <w:jc w:val="right"/>
      </w:pPr>
      <w:r>
        <w:t>округа "Оказание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both"/>
      </w:pPr>
    </w:p>
    <w:p w:rsidR="009D733A" w:rsidRDefault="009D733A">
      <w:pPr>
        <w:pStyle w:val="ConsPlusTitle"/>
        <w:jc w:val="center"/>
      </w:pPr>
      <w:bookmarkStart w:id="0" w:name="P38"/>
      <w:bookmarkEnd w:id="0"/>
      <w:r>
        <w:t>ГОСУДАРСТВЕННАЯ ПРОГРАММА</w:t>
      </w:r>
    </w:p>
    <w:p w:rsidR="009D733A" w:rsidRDefault="009D733A">
      <w:pPr>
        <w:pStyle w:val="ConsPlusTitle"/>
        <w:jc w:val="center"/>
      </w:pPr>
      <w:r>
        <w:t>НЕНЕЦКОГО АВТОНОМНОГО ОКРУГА "ОКАЗАНИЕ СОДЕЙСТВИЯ</w:t>
      </w:r>
    </w:p>
    <w:p w:rsidR="009D733A" w:rsidRDefault="009D733A">
      <w:pPr>
        <w:pStyle w:val="ConsPlusTitle"/>
        <w:jc w:val="center"/>
      </w:pPr>
      <w:r>
        <w:t>ДОБРОВОЛЬНОМУ ПЕРЕСЕЛЕНИЮ В НЕНЕЦКИЙ АВТОНОМНЫЙ ОКРУГ</w:t>
      </w:r>
    </w:p>
    <w:p w:rsidR="009D733A" w:rsidRDefault="009D733A">
      <w:pPr>
        <w:pStyle w:val="ConsPlusTitle"/>
        <w:jc w:val="center"/>
      </w:pPr>
      <w:r>
        <w:t>СООТЕЧЕСТВЕННИКОВ, ПРОЖИВАЮЩИХ ЗА РУБЕЖОМ,</w:t>
      </w:r>
    </w:p>
    <w:p w:rsidR="009D733A" w:rsidRDefault="009D733A">
      <w:pPr>
        <w:pStyle w:val="ConsPlusTitle"/>
        <w:jc w:val="center"/>
      </w:pPr>
      <w:r>
        <w:t>НА 2016 - 2020 ГОДЫ"</w:t>
      </w:r>
    </w:p>
    <w:p w:rsidR="009D733A" w:rsidRDefault="009D7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pPr>
              <w:pStyle w:val="ConsPlusNormal"/>
              <w:jc w:val="center"/>
            </w:pPr>
            <w:r>
              <w:rPr>
                <w:color w:val="392C69"/>
              </w:rPr>
              <w:t xml:space="preserve">(в ред. постановлений администрации НАО от 21.12.2016 </w:t>
            </w:r>
            <w:hyperlink r:id="rId10" w:history="1">
              <w:r>
                <w:rPr>
                  <w:color w:val="0000FF"/>
                </w:rPr>
                <w:t>N 400-п</w:t>
              </w:r>
            </w:hyperlink>
            <w:r>
              <w:rPr>
                <w:color w:val="392C69"/>
              </w:rPr>
              <w:t>,</w:t>
            </w:r>
          </w:p>
          <w:p w:rsidR="009D733A" w:rsidRDefault="009D733A">
            <w:pPr>
              <w:pStyle w:val="ConsPlusNormal"/>
              <w:jc w:val="center"/>
            </w:pPr>
            <w:r>
              <w:rPr>
                <w:color w:val="392C69"/>
              </w:rPr>
              <w:t xml:space="preserve">от 12.05.2017 </w:t>
            </w:r>
            <w:hyperlink r:id="rId11" w:history="1">
              <w:r>
                <w:rPr>
                  <w:color w:val="0000FF"/>
                </w:rPr>
                <w:t>N 150-п</w:t>
              </w:r>
            </w:hyperlink>
            <w:r>
              <w:rPr>
                <w:color w:val="392C69"/>
              </w:rPr>
              <w:t xml:space="preserve">, от 04.02.2020 </w:t>
            </w:r>
            <w:hyperlink r:id="rId12" w:history="1">
              <w:r>
                <w:rPr>
                  <w:color w:val="0000FF"/>
                </w:rPr>
                <w:t>N 13-п</w:t>
              </w:r>
            </w:hyperlink>
            <w:r>
              <w:rPr>
                <w:color w:val="392C69"/>
              </w:rPr>
              <w:t>)</w:t>
            </w:r>
          </w:p>
        </w:tc>
      </w:tr>
    </w:tbl>
    <w:p w:rsidR="009D733A" w:rsidRDefault="009D733A">
      <w:pPr>
        <w:pStyle w:val="ConsPlusNormal"/>
        <w:jc w:val="both"/>
      </w:pPr>
    </w:p>
    <w:p w:rsidR="009D733A" w:rsidRDefault="009D733A">
      <w:pPr>
        <w:pStyle w:val="ConsPlusTitle"/>
        <w:jc w:val="center"/>
        <w:outlineLvl w:val="1"/>
      </w:pPr>
      <w:r>
        <w:t>Раздел I</w:t>
      </w:r>
    </w:p>
    <w:p w:rsidR="009D733A" w:rsidRDefault="009D733A">
      <w:pPr>
        <w:pStyle w:val="ConsPlusTitle"/>
        <w:jc w:val="center"/>
      </w:pPr>
      <w:r>
        <w:t>Паспорт государственной программы</w:t>
      </w:r>
    </w:p>
    <w:p w:rsidR="009D733A" w:rsidRDefault="009D733A">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6798"/>
      </w:tblGrid>
      <w:tr w:rsidR="009D733A" w:rsidTr="009D733A">
        <w:tc>
          <w:tcPr>
            <w:tcW w:w="3403" w:type="dxa"/>
          </w:tcPr>
          <w:p w:rsidR="009D733A" w:rsidRDefault="009D733A">
            <w:pPr>
              <w:pStyle w:val="ConsPlusNormal"/>
            </w:pPr>
            <w:r>
              <w:t>Наименование государственной программы</w:t>
            </w:r>
          </w:p>
        </w:tc>
        <w:tc>
          <w:tcPr>
            <w:tcW w:w="6798" w:type="dxa"/>
          </w:tcPr>
          <w:p w:rsidR="009D733A" w:rsidRDefault="009D733A">
            <w:pPr>
              <w:pStyle w:val="ConsPlusNormal"/>
            </w:pPr>
            <w:r>
              <w:t>Государственная программа Ненецкого автономного округа "Оказание содействия добровольному переселению в Ненецкий автономный округ соотечественников, проживающих за рубежом, на 2016 - 2020 годы" (далее - Программа)</w:t>
            </w:r>
          </w:p>
        </w:tc>
      </w:tr>
      <w:tr w:rsidR="009D733A" w:rsidTr="009D733A">
        <w:tc>
          <w:tcPr>
            <w:tcW w:w="3403" w:type="dxa"/>
          </w:tcPr>
          <w:p w:rsidR="009D733A" w:rsidRDefault="009D733A">
            <w:pPr>
              <w:pStyle w:val="ConsPlusNormal"/>
            </w:pPr>
            <w:r>
              <w:t>Дата согласования проекта Программы Правительством Российской Федерации</w:t>
            </w:r>
          </w:p>
        </w:tc>
        <w:tc>
          <w:tcPr>
            <w:tcW w:w="6798" w:type="dxa"/>
          </w:tcPr>
          <w:p w:rsidR="009D733A" w:rsidRDefault="009D733A">
            <w:pPr>
              <w:pStyle w:val="ConsPlusNormal"/>
            </w:pPr>
            <w:r>
              <w:t>Распоряжение Правительства Российской Федерации от 19.10.2015 N 2091-р</w:t>
            </w:r>
          </w:p>
        </w:tc>
      </w:tr>
      <w:tr w:rsidR="009D733A" w:rsidTr="009D733A">
        <w:tc>
          <w:tcPr>
            <w:tcW w:w="3403" w:type="dxa"/>
          </w:tcPr>
          <w:p w:rsidR="009D733A" w:rsidRDefault="009D733A">
            <w:pPr>
              <w:pStyle w:val="ConsPlusNormal"/>
            </w:pPr>
            <w:r>
              <w:t>Уполномоченный исполнительный орган государственной власти Ненецкого автономного округа, ответственный за реализацию Программы (далее - уполномоченный орган)</w:t>
            </w:r>
          </w:p>
        </w:tc>
        <w:tc>
          <w:tcPr>
            <w:tcW w:w="6798" w:type="dxa"/>
          </w:tcPr>
          <w:p w:rsidR="009D733A" w:rsidRDefault="009D733A">
            <w:pPr>
              <w:pStyle w:val="ConsPlusNormal"/>
            </w:pPr>
            <w:r>
              <w:t>Департамент здравоохранения, труда и социальной защиты населения Ненецкого автономного округа</w:t>
            </w:r>
          </w:p>
        </w:tc>
      </w:tr>
      <w:tr w:rsidR="009D733A" w:rsidTr="009D733A">
        <w:tc>
          <w:tcPr>
            <w:tcW w:w="3403" w:type="dxa"/>
          </w:tcPr>
          <w:p w:rsidR="009D733A" w:rsidRDefault="009D733A">
            <w:pPr>
              <w:pStyle w:val="ConsPlusNormal"/>
            </w:pPr>
            <w:r>
              <w:t>Цель Программы</w:t>
            </w:r>
          </w:p>
        </w:tc>
        <w:tc>
          <w:tcPr>
            <w:tcW w:w="6798" w:type="dxa"/>
          </w:tcPr>
          <w:p w:rsidR="009D733A" w:rsidRDefault="009D733A">
            <w:pPr>
              <w:pStyle w:val="ConsPlusNormal"/>
            </w:pPr>
            <w:r>
              <w:t>Стимулирование, создание условий и содействие добровольному переселению в Ненецкий автономный округ соотечественников, проживающих за рубежом, для социально-экономического и демографического развития Ненецкого автономного округа</w:t>
            </w:r>
          </w:p>
        </w:tc>
      </w:tr>
      <w:tr w:rsidR="009D733A" w:rsidTr="009D733A">
        <w:tc>
          <w:tcPr>
            <w:tcW w:w="3403" w:type="dxa"/>
          </w:tcPr>
          <w:p w:rsidR="009D733A" w:rsidRDefault="009D733A">
            <w:pPr>
              <w:pStyle w:val="ConsPlusNormal"/>
            </w:pPr>
            <w:r>
              <w:t>Задачи Программы</w:t>
            </w:r>
          </w:p>
        </w:tc>
        <w:tc>
          <w:tcPr>
            <w:tcW w:w="6798" w:type="dxa"/>
          </w:tcPr>
          <w:p w:rsidR="009D733A" w:rsidRDefault="009D733A">
            <w:pPr>
              <w:pStyle w:val="ConsPlusNormal"/>
            </w:pPr>
            <w:r>
              <w:t>1.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Ненецкий автономный округ для постоянного проживания, быстрому их включению в трудовые и социальные связи региона.</w:t>
            </w:r>
          </w:p>
          <w:p w:rsidR="009D733A" w:rsidRDefault="009D733A">
            <w:pPr>
              <w:pStyle w:val="ConsPlusNormal"/>
            </w:pPr>
            <w:r>
              <w:t xml:space="preserve">2. Создание условий для адаптации и интеграции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w:t>
            </w:r>
            <w:hyperlink r:id="rId13" w:history="1">
              <w:r>
                <w:rPr>
                  <w:color w:val="0000FF"/>
                </w:rPr>
                <w:t>Указом</w:t>
              </w:r>
            </w:hyperlink>
            <w:r>
              <w:t xml:space="preserve"> Президента Российской Федерации от 14.09.2012 N 1289 (далее - Государственная </w:t>
            </w:r>
            <w:r>
              <w:lastRenderedPageBreak/>
              <w:t>программа), и членов их семей в принимающее сообщество, оказание мер социальной поддержки, предоставление государственных и муниципальных услуг, содействие в жилищном обустройстве и в социальном обслуживании.</w:t>
            </w:r>
          </w:p>
          <w:p w:rsidR="009D733A" w:rsidRDefault="009D733A">
            <w:pPr>
              <w:pStyle w:val="ConsPlusNormal"/>
            </w:pPr>
            <w:r>
              <w:t>3. Содействие обеспечению потребности экономики Ненецкого автономного округа в квалифицированных кадрах для реализации экономических и инвестиционных проектов, содействие дальнейшему развитию малого и среднего предпринимательства</w:t>
            </w:r>
          </w:p>
        </w:tc>
      </w:tr>
      <w:tr w:rsidR="009D733A" w:rsidTr="009D733A">
        <w:tblPrEx>
          <w:tblBorders>
            <w:insideH w:val="nil"/>
          </w:tblBorders>
        </w:tblPrEx>
        <w:tc>
          <w:tcPr>
            <w:tcW w:w="3403" w:type="dxa"/>
            <w:tcBorders>
              <w:bottom w:val="nil"/>
            </w:tcBorders>
          </w:tcPr>
          <w:p w:rsidR="009D733A" w:rsidRDefault="009D733A">
            <w:pPr>
              <w:pStyle w:val="ConsPlusNormal"/>
            </w:pPr>
            <w:r>
              <w:lastRenderedPageBreak/>
              <w:t>Исполнители основных мероприятий Программы</w:t>
            </w:r>
          </w:p>
        </w:tc>
        <w:tc>
          <w:tcPr>
            <w:tcW w:w="6798" w:type="dxa"/>
            <w:tcBorders>
              <w:bottom w:val="nil"/>
            </w:tcBorders>
          </w:tcPr>
          <w:p w:rsidR="009D733A" w:rsidRDefault="009D733A">
            <w:pPr>
              <w:pStyle w:val="ConsPlusNormal"/>
            </w:pPr>
            <w:r>
              <w:t>Департамент здравоохранения, труда и социальной защиты населения Ненецкого автономного округа;</w:t>
            </w:r>
          </w:p>
          <w:p w:rsidR="009D733A" w:rsidRDefault="009D733A">
            <w:pPr>
              <w:pStyle w:val="ConsPlusNormal"/>
            </w:pPr>
            <w:r>
              <w:t>Казенное учреждение Ненецкого автономного округа "Центр занятости населения" (далее - КУ НАО "ЦЗН");</w:t>
            </w:r>
          </w:p>
          <w:p w:rsidR="009D733A" w:rsidRDefault="009D733A">
            <w:pPr>
              <w:pStyle w:val="ConsPlusNormal"/>
            </w:pPr>
            <w:r>
              <w:t>Государственное казенное учреждение Ненецкого автономного округа "Отделение социальной защиты населения;</w:t>
            </w:r>
          </w:p>
          <w:p w:rsidR="009D733A" w:rsidRDefault="009D733A">
            <w:pPr>
              <w:pStyle w:val="ConsPlusNormal"/>
            </w:pPr>
            <w:r>
              <w:t>Территориальный фонд обязательного медицинского страхования Ненецкого автономного округа</w:t>
            </w:r>
          </w:p>
        </w:tc>
      </w:tr>
      <w:tr w:rsidR="009D733A" w:rsidTr="009D733A">
        <w:tblPrEx>
          <w:tblBorders>
            <w:insideH w:val="nil"/>
          </w:tblBorders>
        </w:tblPrEx>
        <w:tc>
          <w:tcPr>
            <w:tcW w:w="10201" w:type="dxa"/>
            <w:gridSpan w:val="2"/>
            <w:tcBorders>
              <w:top w:val="nil"/>
            </w:tcBorders>
          </w:tcPr>
          <w:p w:rsidR="009D733A" w:rsidRDefault="009D733A">
            <w:pPr>
              <w:pStyle w:val="ConsPlusNormal"/>
              <w:jc w:val="both"/>
            </w:pPr>
            <w:r>
              <w:t xml:space="preserve">(в ред. постановлений администрации НАО от 21.12.2016 </w:t>
            </w:r>
            <w:hyperlink r:id="rId14" w:history="1">
              <w:r>
                <w:rPr>
                  <w:color w:val="0000FF"/>
                </w:rPr>
                <w:t>N 400-п</w:t>
              </w:r>
            </w:hyperlink>
            <w:r>
              <w:t xml:space="preserve">, от 12.05.2017 </w:t>
            </w:r>
            <w:hyperlink r:id="rId15" w:history="1">
              <w:r>
                <w:rPr>
                  <w:color w:val="0000FF"/>
                </w:rPr>
                <w:t>N 150-п</w:t>
              </w:r>
            </w:hyperlink>
            <w:r>
              <w:t xml:space="preserve">, от 04.02.2020 </w:t>
            </w:r>
            <w:hyperlink r:id="rId16" w:history="1">
              <w:r>
                <w:rPr>
                  <w:color w:val="0000FF"/>
                </w:rPr>
                <w:t>N 13-п</w:t>
              </w:r>
            </w:hyperlink>
            <w:r>
              <w:t>)</w:t>
            </w:r>
          </w:p>
        </w:tc>
      </w:tr>
      <w:tr w:rsidR="009D733A" w:rsidTr="009D733A">
        <w:tc>
          <w:tcPr>
            <w:tcW w:w="3403" w:type="dxa"/>
          </w:tcPr>
          <w:p w:rsidR="009D733A" w:rsidRDefault="009D733A">
            <w:pPr>
              <w:pStyle w:val="ConsPlusNormal"/>
            </w:pPr>
            <w:r>
              <w:t>Этапы и сроки реализации Программы</w:t>
            </w:r>
          </w:p>
        </w:tc>
        <w:tc>
          <w:tcPr>
            <w:tcW w:w="6798" w:type="dxa"/>
          </w:tcPr>
          <w:p w:rsidR="009D733A" w:rsidRDefault="009D733A">
            <w:pPr>
              <w:pStyle w:val="ConsPlusNormal"/>
            </w:pPr>
            <w:r>
              <w:t>2016 - 2020 годы, осуществляется в один этап</w:t>
            </w:r>
          </w:p>
        </w:tc>
      </w:tr>
      <w:tr w:rsidR="009D733A" w:rsidTr="009D733A">
        <w:tblPrEx>
          <w:tblBorders>
            <w:insideH w:val="nil"/>
          </w:tblBorders>
        </w:tblPrEx>
        <w:tc>
          <w:tcPr>
            <w:tcW w:w="3403" w:type="dxa"/>
            <w:tcBorders>
              <w:bottom w:val="nil"/>
            </w:tcBorders>
          </w:tcPr>
          <w:p w:rsidR="009D733A" w:rsidRDefault="009D733A">
            <w:pPr>
              <w:pStyle w:val="ConsPlusNormal"/>
            </w:pPr>
            <w:r>
              <w:t>Объемы и источники финансирования Программы</w:t>
            </w:r>
          </w:p>
        </w:tc>
        <w:tc>
          <w:tcPr>
            <w:tcW w:w="6798" w:type="dxa"/>
            <w:tcBorders>
              <w:bottom w:val="nil"/>
            </w:tcBorders>
          </w:tcPr>
          <w:p w:rsidR="009D733A" w:rsidRDefault="009D733A">
            <w:pPr>
              <w:pStyle w:val="ConsPlusNormal"/>
            </w:pPr>
            <w:r>
              <w:t>Прогнозные объемы финансирования составляют 1 911,7 тыс. рублей, в том числе по источникам финансирования:</w:t>
            </w:r>
          </w:p>
          <w:p w:rsidR="009D733A" w:rsidRDefault="009D733A">
            <w:pPr>
              <w:pStyle w:val="ConsPlusNormal"/>
            </w:pPr>
            <w:r>
              <w:t>окружной бюджет 1 211,5 тыс. рублей;</w:t>
            </w:r>
          </w:p>
          <w:p w:rsidR="009D733A" w:rsidRDefault="009D733A">
            <w:pPr>
              <w:pStyle w:val="ConsPlusNormal"/>
            </w:pPr>
            <w:r>
              <w:t>федеральный бюджет 700,2 тыс. рублей;</w:t>
            </w:r>
          </w:p>
          <w:p w:rsidR="009D733A" w:rsidRDefault="009D733A">
            <w:pPr>
              <w:pStyle w:val="ConsPlusNormal"/>
            </w:pPr>
            <w:r>
              <w:t>из них по годам:</w:t>
            </w:r>
          </w:p>
          <w:p w:rsidR="009D733A" w:rsidRDefault="009D733A">
            <w:pPr>
              <w:pStyle w:val="ConsPlusNormal"/>
            </w:pPr>
            <w:r>
              <w:t>2016 год:</w:t>
            </w:r>
          </w:p>
          <w:p w:rsidR="009D733A" w:rsidRDefault="009D733A">
            <w:pPr>
              <w:pStyle w:val="ConsPlusNormal"/>
            </w:pPr>
            <w:r>
              <w:t>окружной бюджет 442,0 тыс. рублей;</w:t>
            </w:r>
          </w:p>
          <w:p w:rsidR="009D733A" w:rsidRDefault="009D733A">
            <w:pPr>
              <w:pStyle w:val="ConsPlusNormal"/>
            </w:pPr>
            <w:r>
              <w:t>федеральный бюджет 219,6 тыс. рублей;</w:t>
            </w:r>
          </w:p>
          <w:p w:rsidR="009D733A" w:rsidRDefault="009D733A">
            <w:pPr>
              <w:pStyle w:val="ConsPlusNormal"/>
            </w:pPr>
            <w:r>
              <w:t>2017 год:</w:t>
            </w:r>
          </w:p>
          <w:p w:rsidR="009D733A" w:rsidRDefault="009D733A">
            <w:pPr>
              <w:pStyle w:val="ConsPlusNormal"/>
            </w:pPr>
            <w:r>
              <w:t>окружной бюджет 469,0 тыс. рублей;</w:t>
            </w:r>
          </w:p>
          <w:p w:rsidR="009D733A" w:rsidRDefault="009D733A">
            <w:pPr>
              <w:pStyle w:val="ConsPlusNormal"/>
            </w:pPr>
            <w:r>
              <w:t>федеральный бюджет 231,2 тыс. рублей;</w:t>
            </w:r>
          </w:p>
          <w:p w:rsidR="009D733A" w:rsidRDefault="009D733A">
            <w:pPr>
              <w:pStyle w:val="ConsPlusNormal"/>
            </w:pPr>
            <w:r>
              <w:t>2018 год:</w:t>
            </w:r>
          </w:p>
          <w:p w:rsidR="009D733A" w:rsidRDefault="009D733A">
            <w:pPr>
              <w:pStyle w:val="ConsPlusNormal"/>
            </w:pPr>
            <w:r>
              <w:t>окружной бюджет 177,0 тыс. рублей;</w:t>
            </w:r>
          </w:p>
          <w:p w:rsidR="009D733A" w:rsidRDefault="009D733A">
            <w:pPr>
              <w:pStyle w:val="ConsPlusNormal"/>
            </w:pPr>
            <w:r>
              <w:t>федеральный бюджет 47,9 тыс. рублей;</w:t>
            </w:r>
          </w:p>
          <w:p w:rsidR="009D733A" w:rsidRDefault="009D733A">
            <w:pPr>
              <w:pStyle w:val="ConsPlusNormal"/>
            </w:pPr>
            <w:r>
              <w:t>2019 год:</w:t>
            </w:r>
          </w:p>
          <w:p w:rsidR="009D733A" w:rsidRDefault="009D733A">
            <w:pPr>
              <w:pStyle w:val="ConsPlusNormal"/>
            </w:pPr>
            <w:r>
              <w:t>окружной бюджет 123,5 тыс. рублей;</w:t>
            </w:r>
          </w:p>
          <w:p w:rsidR="009D733A" w:rsidRDefault="009D733A">
            <w:pPr>
              <w:pStyle w:val="ConsPlusNormal"/>
            </w:pPr>
            <w:r>
              <w:t>федеральный бюджет 201,5 тыс. рублей;</w:t>
            </w:r>
          </w:p>
          <w:p w:rsidR="009D733A" w:rsidRDefault="009D733A">
            <w:pPr>
              <w:pStyle w:val="ConsPlusNormal"/>
            </w:pPr>
            <w:r>
              <w:t>2020 год:</w:t>
            </w:r>
          </w:p>
          <w:p w:rsidR="009D733A" w:rsidRDefault="009D733A">
            <w:pPr>
              <w:pStyle w:val="ConsPlusNormal"/>
            </w:pPr>
            <w:r>
              <w:t>окружной бюджет 0 тыс. рублей;</w:t>
            </w:r>
          </w:p>
          <w:p w:rsidR="009D733A" w:rsidRDefault="009D733A">
            <w:pPr>
              <w:pStyle w:val="ConsPlusNormal"/>
            </w:pPr>
            <w:r>
              <w:t>федеральный бюджет 0 тыс. рублей.</w:t>
            </w:r>
          </w:p>
          <w:p w:rsidR="009D733A" w:rsidRDefault="009D733A">
            <w:pPr>
              <w:pStyle w:val="ConsPlusNormal"/>
            </w:pPr>
            <w:r>
              <w:t>На реализацию мероприятий Программы возможно дополнительное привлечение средств из федерального бюджета в виде субсидий бюджету Ненецкого автономного округа на обеспечение дополнительных гарантий и оказание мер социальной поддержки участникам Программы и членам их семей, предоставленных на основании соглашения между Министерством внутренних дел Российской Федерации и Администрацией Ненецкого автономного округа.</w:t>
            </w:r>
          </w:p>
          <w:p w:rsidR="009D733A" w:rsidRDefault="009D733A">
            <w:pPr>
              <w:pStyle w:val="ConsPlusNormal"/>
            </w:pPr>
            <w:r>
              <w:t>Объемы бюджетных ассигнований уточняются ежегодно при формировании окружного бюджета на очередной финансовый год и плановый период</w:t>
            </w:r>
          </w:p>
        </w:tc>
      </w:tr>
      <w:tr w:rsidR="009D733A" w:rsidTr="009D733A">
        <w:tblPrEx>
          <w:tblBorders>
            <w:insideH w:val="nil"/>
          </w:tblBorders>
        </w:tblPrEx>
        <w:tc>
          <w:tcPr>
            <w:tcW w:w="10201" w:type="dxa"/>
            <w:gridSpan w:val="2"/>
            <w:tcBorders>
              <w:top w:val="nil"/>
            </w:tcBorders>
          </w:tcPr>
          <w:p w:rsidR="009D733A" w:rsidRDefault="009D733A">
            <w:pPr>
              <w:pStyle w:val="ConsPlusNormal"/>
              <w:jc w:val="both"/>
            </w:pPr>
            <w:r>
              <w:t xml:space="preserve">(в ред. </w:t>
            </w:r>
            <w:hyperlink r:id="rId17" w:history="1">
              <w:r>
                <w:rPr>
                  <w:color w:val="0000FF"/>
                </w:rPr>
                <w:t>постановления</w:t>
              </w:r>
            </w:hyperlink>
            <w:r>
              <w:t xml:space="preserve"> администрации НАО от 04.02.2020 N 13-п)</w:t>
            </w:r>
          </w:p>
        </w:tc>
      </w:tr>
      <w:tr w:rsidR="009D733A" w:rsidTr="009D733A">
        <w:tblPrEx>
          <w:tblBorders>
            <w:insideH w:val="nil"/>
          </w:tblBorders>
        </w:tblPrEx>
        <w:tc>
          <w:tcPr>
            <w:tcW w:w="3403" w:type="dxa"/>
            <w:tcBorders>
              <w:bottom w:val="nil"/>
            </w:tcBorders>
          </w:tcPr>
          <w:p w:rsidR="009D733A" w:rsidRDefault="009D733A">
            <w:pPr>
              <w:pStyle w:val="ConsPlusNormal"/>
            </w:pPr>
            <w:r>
              <w:t xml:space="preserve">Основные показатели </w:t>
            </w:r>
            <w:r>
              <w:lastRenderedPageBreak/>
              <w:t>эффективности Программы</w:t>
            </w:r>
          </w:p>
        </w:tc>
        <w:tc>
          <w:tcPr>
            <w:tcW w:w="6798" w:type="dxa"/>
            <w:tcBorders>
              <w:bottom w:val="nil"/>
            </w:tcBorders>
          </w:tcPr>
          <w:p w:rsidR="009D733A" w:rsidRDefault="009D733A">
            <w:pPr>
              <w:pStyle w:val="ConsPlusNormal"/>
            </w:pPr>
            <w:r>
              <w:lastRenderedPageBreak/>
              <w:t xml:space="preserve">1. Количество участников Государственной программы и членов их </w:t>
            </w:r>
            <w:r>
              <w:lastRenderedPageBreak/>
              <w:t>семей, прибывших в Ненецкий автономный округ и поставленных на учет в ОВМ УМВД России по НАО.</w:t>
            </w:r>
          </w:p>
          <w:p w:rsidR="009D733A" w:rsidRDefault="009D733A">
            <w:pPr>
              <w:pStyle w:val="ConsPlusNormal"/>
            </w:pPr>
            <w:r>
              <w:t>2. Доля расходов окружного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Государственной программы и членам их семей, в том числе оказанием помощи в жилищном обустройстве, в общем размере расходов окружного бюджета на реализацию предусмотренных Программой мероприятий</w:t>
            </w:r>
          </w:p>
        </w:tc>
      </w:tr>
      <w:tr w:rsidR="009D733A" w:rsidTr="009D733A">
        <w:tblPrEx>
          <w:tblBorders>
            <w:insideH w:val="nil"/>
          </w:tblBorders>
        </w:tblPrEx>
        <w:tc>
          <w:tcPr>
            <w:tcW w:w="10201" w:type="dxa"/>
            <w:gridSpan w:val="2"/>
            <w:tcBorders>
              <w:top w:val="nil"/>
            </w:tcBorders>
          </w:tcPr>
          <w:p w:rsidR="009D733A" w:rsidRDefault="009D733A">
            <w:pPr>
              <w:pStyle w:val="ConsPlusNormal"/>
              <w:jc w:val="both"/>
            </w:pPr>
            <w:r>
              <w:lastRenderedPageBreak/>
              <w:t xml:space="preserve">(в ред. </w:t>
            </w:r>
            <w:hyperlink r:id="rId18" w:history="1">
              <w:r>
                <w:rPr>
                  <w:color w:val="0000FF"/>
                </w:rPr>
                <w:t>постановления</w:t>
              </w:r>
            </w:hyperlink>
            <w:r>
              <w:t xml:space="preserve"> администрации НАО от 21.12.2016 N 400-п)</w:t>
            </w:r>
          </w:p>
        </w:tc>
      </w:tr>
      <w:tr w:rsidR="009D733A" w:rsidTr="009D733A">
        <w:tblPrEx>
          <w:tblBorders>
            <w:insideH w:val="nil"/>
          </w:tblBorders>
        </w:tblPrEx>
        <w:tc>
          <w:tcPr>
            <w:tcW w:w="3403" w:type="dxa"/>
            <w:tcBorders>
              <w:bottom w:val="nil"/>
            </w:tcBorders>
          </w:tcPr>
          <w:p w:rsidR="009D733A" w:rsidRDefault="009D733A">
            <w:pPr>
              <w:pStyle w:val="ConsPlusNormal"/>
            </w:pPr>
            <w:r>
              <w:t>Ожидаемые конечные результаты реализации Программы</w:t>
            </w:r>
          </w:p>
        </w:tc>
        <w:tc>
          <w:tcPr>
            <w:tcW w:w="6798" w:type="dxa"/>
            <w:tcBorders>
              <w:bottom w:val="nil"/>
            </w:tcBorders>
          </w:tcPr>
          <w:p w:rsidR="009D733A" w:rsidRDefault="009D733A">
            <w:pPr>
              <w:pStyle w:val="ConsPlusNormal"/>
            </w:pPr>
            <w:r>
              <w:t>Реализация Программы позволит обеспечить:</w:t>
            </w:r>
          </w:p>
          <w:p w:rsidR="009D733A" w:rsidRDefault="009D733A">
            <w:pPr>
              <w:pStyle w:val="ConsPlusNormal"/>
            </w:pPr>
            <w:r>
              <w:t>1. Вселение на территорию Ненецкого автономного округа 290 соотечественников из них: 220 участников Программы и 70 членов семей, в том числе по годам:</w:t>
            </w:r>
          </w:p>
          <w:p w:rsidR="009D733A" w:rsidRDefault="009D733A">
            <w:pPr>
              <w:pStyle w:val="ConsPlusNormal"/>
            </w:pPr>
            <w:r>
              <w:t>2016 год - 60 чел. и 20 членов семей;</w:t>
            </w:r>
          </w:p>
          <w:p w:rsidR="009D733A" w:rsidRDefault="009D733A">
            <w:pPr>
              <w:pStyle w:val="ConsPlusNormal"/>
            </w:pPr>
            <w:r>
              <w:t>2017 год - 50 чел. и 15 членов семей;</w:t>
            </w:r>
          </w:p>
          <w:p w:rsidR="009D733A" w:rsidRDefault="009D733A">
            <w:pPr>
              <w:pStyle w:val="ConsPlusNormal"/>
            </w:pPr>
            <w:r>
              <w:t>2018 год - 40 чел. и 12 членов семей;</w:t>
            </w:r>
          </w:p>
          <w:p w:rsidR="009D733A" w:rsidRDefault="009D733A">
            <w:pPr>
              <w:pStyle w:val="ConsPlusNormal"/>
            </w:pPr>
            <w:r>
              <w:t>2019 год - 40 чел. и 12 членов семей;</w:t>
            </w:r>
          </w:p>
          <w:p w:rsidR="009D733A" w:rsidRDefault="009D733A">
            <w:pPr>
              <w:pStyle w:val="ConsPlusNormal"/>
            </w:pPr>
            <w:r>
              <w:t>2020 год - 30 чел. и 11 членов семей.</w:t>
            </w:r>
          </w:p>
          <w:p w:rsidR="009D733A" w:rsidRDefault="009D733A">
            <w:pPr>
              <w:pStyle w:val="ConsPlusNormal"/>
            </w:pPr>
            <w:r>
              <w:t>2. Улучшение демографической ситуации за счет привлечения соотечественников на постоянное место жительства на территорию Ненецкого автономного округа.</w:t>
            </w:r>
          </w:p>
          <w:p w:rsidR="009D733A" w:rsidRDefault="009D733A">
            <w:pPr>
              <w:pStyle w:val="ConsPlusNormal"/>
            </w:pPr>
            <w:r>
              <w:t>3. Создание благоприятных условий для пяти участников Программы, осуществляющих предпринимательскую деятельность в качестве индивидуальных предпринимателей.</w:t>
            </w:r>
          </w:p>
          <w:p w:rsidR="009D733A" w:rsidRDefault="009D733A">
            <w:pPr>
              <w:pStyle w:val="ConsPlusNormal"/>
            </w:pPr>
            <w:r>
              <w:t>Оказание финансовой поддержки:</w:t>
            </w:r>
          </w:p>
          <w:p w:rsidR="009D733A" w:rsidRDefault="009D733A">
            <w:pPr>
              <w:pStyle w:val="ConsPlusNormal"/>
            </w:pPr>
            <w:r>
              <w:t>2016 год - не менее 1 чел.</w:t>
            </w:r>
          </w:p>
          <w:p w:rsidR="009D733A" w:rsidRDefault="009D733A">
            <w:pPr>
              <w:pStyle w:val="ConsPlusNormal"/>
            </w:pPr>
            <w:r>
              <w:t>2017 год - не менее 1 чел.</w:t>
            </w:r>
          </w:p>
          <w:p w:rsidR="009D733A" w:rsidRDefault="009D733A">
            <w:pPr>
              <w:pStyle w:val="ConsPlusNormal"/>
            </w:pPr>
            <w:r>
              <w:t>2018 год - не менее 1 чел.</w:t>
            </w:r>
          </w:p>
          <w:p w:rsidR="009D733A" w:rsidRDefault="009D733A">
            <w:pPr>
              <w:pStyle w:val="ConsPlusNormal"/>
            </w:pPr>
            <w:r>
              <w:t>2019 год - не менее 1 чел.</w:t>
            </w:r>
          </w:p>
          <w:p w:rsidR="009D733A" w:rsidRDefault="009D733A">
            <w:pPr>
              <w:pStyle w:val="ConsPlusNormal"/>
            </w:pPr>
            <w:r>
              <w:t>2020 год - не менее 1 чел.</w:t>
            </w:r>
          </w:p>
          <w:p w:rsidR="009D733A" w:rsidRDefault="009D733A">
            <w:pPr>
              <w:pStyle w:val="ConsPlusNormal"/>
            </w:pPr>
            <w:r>
              <w:t>4. Повышение уровня удовлетворенности соотечественников условиями, создаваемыми для их приема и адаптации в Ненецком автономном округе</w:t>
            </w:r>
          </w:p>
        </w:tc>
      </w:tr>
      <w:tr w:rsidR="009D733A" w:rsidTr="009D733A">
        <w:tblPrEx>
          <w:tblBorders>
            <w:insideH w:val="nil"/>
          </w:tblBorders>
        </w:tblPrEx>
        <w:tc>
          <w:tcPr>
            <w:tcW w:w="10201" w:type="dxa"/>
            <w:gridSpan w:val="2"/>
            <w:tcBorders>
              <w:top w:val="nil"/>
            </w:tcBorders>
          </w:tcPr>
          <w:p w:rsidR="009D733A" w:rsidRDefault="009D733A">
            <w:pPr>
              <w:pStyle w:val="ConsPlusNormal"/>
              <w:jc w:val="both"/>
            </w:pPr>
            <w:r>
              <w:t xml:space="preserve">(в ред. </w:t>
            </w:r>
            <w:hyperlink r:id="rId19" w:history="1">
              <w:r>
                <w:rPr>
                  <w:color w:val="0000FF"/>
                </w:rPr>
                <w:t>постановления</w:t>
              </w:r>
            </w:hyperlink>
            <w:r>
              <w:t xml:space="preserve"> администрации НАО от 21.12.2016 N 400-п)</w:t>
            </w:r>
          </w:p>
        </w:tc>
      </w:tr>
    </w:tbl>
    <w:p w:rsidR="009D733A" w:rsidRDefault="009D733A">
      <w:pPr>
        <w:pStyle w:val="ConsPlusNormal"/>
        <w:jc w:val="both"/>
      </w:pPr>
    </w:p>
    <w:p w:rsidR="009D733A" w:rsidRDefault="009D733A">
      <w:pPr>
        <w:pStyle w:val="ConsPlusTitle"/>
        <w:jc w:val="center"/>
        <w:outlineLvl w:val="1"/>
      </w:pPr>
      <w:r>
        <w:t>Раздел II</w:t>
      </w:r>
    </w:p>
    <w:p w:rsidR="009D733A" w:rsidRDefault="009D733A">
      <w:pPr>
        <w:pStyle w:val="ConsPlusTitle"/>
        <w:jc w:val="center"/>
      </w:pPr>
      <w:r>
        <w:t>Общая характеристика сферы реализации Программы</w:t>
      </w:r>
    </w:p>
    <w:p w:rsidR="009D733A" w:rsidRDefault="009D733A">
      <w:pPr>
        <w:pStyle w:val="ConsPlusNormal"/>
        <w:jc w:val="both"/>
      </w:pPr>
    </w:p>
    <w:p w:rsidR="009D733A" w:rsidRDefault="009D733A">
      <w:pPr>
        <w:pStyle w:val="ConsPlusNormal"/>
        <w:ind w:firstLine="540"/>
        <w:jc w:val="both"/>
      </w:pPr>
      <w:r>
        <w:t>Основой развития экономики Ненецкого автономного округа является природно-ресурсный потенциал региона, характеризующийся значительными запасами нефти, природного газа и газового конденсата. На территории округа открыто 90 месторождений углеводородного сырья. Недра региона богаты твердыми полезными ископаемыми: разведаны месторождения флюоритов, агатов, янтаря, обнаружены залежи меди, никеля, кобальта, имеются перспективы добычи алмазов, золота. На Югорском полуострове имеются месторождения угля, полиметаллов, меди, фтора, бария, марганца, большие запасы песчано-гравийных и гравийно-галечных смесей.</w:t>
      </w:r>
    </w:p>
    <w:p w:rsidR="009D733A" w:rsidRDefault="009D733A">
      <w:pPr>
        <w:pStyle w:val="ConsPlusNormal"/>
        <w:spacing w:before="220"/>
        <w:ind w:firstLine="540"/>
        <w:jc w:val="both"/>
      </w:pPr>
      <w:r>
        <w:t>Основные социально-экономические проблемы, требующие решения в Ненецком автономном округе:</w:t>
      </w:r>
    </w:p>
    <w:p w:rsidR="009D733A" w:rsidRDefault="009D733A">
      <w:pPr>
        <w:pStyle w:val="ConsPlusNormal"/>
        <w:spacing w:before="220"/>
        <w:ind w:firstLine="540"/>
        <w:jc w:val="both"/>
      </w:pPr>
      <w:r>
        <w:t>отсутствие развитой инфраструктуры (дороги, жилищно-коммунальная инфраструктура);</w:t>
      </w:r>
    </w:p>
    <w:p w:rsidR="009D733A" w:rsidRDefault="009D733A">
      <w:pPr>
        <w:pStyle w:val="ConsPlusNormal"/>
        <w:spacing w:before="220"/>
        <w:ind w:firstLine="540"/>
        <w:jc w:val="both"/>
      </w:pPr>
      <w:proofErr w:type="spellStart"/>
      <w:r>
        <w:t>монопрофильная</w:t>
      </w:r>
      <w:proofErr w:type="spellEnd"/>
      <w:r>
        <w:t xml:space="preserve"> структура экономики региона;</w:t>
      </w:r>
    </w:p>
    <w:p w:rsidR="009D733A" w:rsidRDefault="009D733A">
      <w:pPr>
        <w:pStyle w:val="ConsPlusNormal"/>
        <w:spacing w:before="220"/>
        <w:ind w:firstLine="540"/>
        <w:jc w:val="both"/>
      </w:pPr>
      <w:r>
        <w:t>население округа практически не занято в производственном секторе;</w:t>
      </w:r>
    </w:p>
    <w:p w:rsidR="009D733A" w:rsidRDefault="009D733A">
      <w:pPr>
        <w:pStyle w:val="ConsPlusNormal"/>
        <w:spacing w:before="220"/>
        <w:ind w:firstLine="540"/>
        <w:jc w:val="both"/>
      </w:pPr>
      <w:r>
        <w:t xml:space="preserve">в сельских поселениях округа отсутствуют рабочие места в производстве, занятость обеспечивается </w:t>
      </w:r>
      <w:r>
        <w:lastRenderedPageBreak/>
        <w:t>муниципальным и государственным сектором.</w:t>
      </w:r>
    </w:p>
    <w:p w:rsidR="009D733A" w:rsidRDefault="009D733A">
      <w:pPr>
        <w:pStyle w:val="ConsPlusNormal"/>
        <w:spacing w:before="220"/>
        <w:ind w:firstLine="540"/>
        <w:jc w:val="both"/>
      </w:pPr>
      <w:r>
        <w:t>Основные задачи экономической политики Ненецкого автономного округа на ближайшие годы:</w:t>
      </w:r>
    </w:p>
    <w:p w:rsidR="009D733A" w:rsidRDefault="009D733A">
      <w:pPr>
        <w:pStyle w:val="ConsPlusNormal"/>
        <w:spacing w:before="220"/>
        <w:ind w:firstLine="540"/>
        <w:jc w:val="both"/>
      </w:pPr>
      <w:r>
        <w:t>создание условий для диверсификации экономики округа;</w:t>
      </w:r>
    </w:p>
    <w:p w:rsidR="009D733A" w:rsidRDefault="009D733A">
      <w:pPr>
        <w:pStyle w:val="ConsPlusNormal"/>
        <w:spacing w:before="220"/>
        <w:ind w:firstLine="540"/>
        <w:jc w:val="both"/>
      </w:pPr>
      <w:r>
        <w:t>привлечение частных инвестиций в экономику региона;</w:t>
      </w:r>
    </w:p>
    <w:p w:rsidR="009D733A" w:rsidRDefault="009D733A">
      <w:pPr>
        <w:pStyle w:val="ConsPlusNormal"/>
        <w:spacing w:before="220"/>
        <w:ind w:firstLine="540"/>
        <w:jc w:val="both"/>
      </w:pPr>
      <w:r>
        <w:t>создание дополнительных рабочих мест, обеспечение занятости населения в сельской местности, повышение качественного уровня трудовых ресурсов в регионе;</w:t>
      </w:r>
    </w:p>
    <w:p w:rsidR="009D733A" w:rsidRDefault="009D733A">
      <w:pPr>
        <w:pStyle w:val="ConsPlusNormal"/>
        <w:spacing w:before="220"/>
        <w:ind w:firstLine="540"/>
        <w:jc w:val="both"/>
      </w:pPr>
      <w:r>
        <w:t>развитие социальной и транспортной инфраструктуры региона.</w:t>
      </w:r>
    </w:p>
    <w:p w:rsidR="009D733A" w:rsidRDefault="009D733A">
      <w:pPr>
        <w:pStyle w:val="ConsPlusNormal"/>
        <w:spacing w:before="220"/>
        <w:ind w:firstLine="540"/>
        <w:jc w:val="both"/>
      </w:pPr>
      <w:r>
        <w:t>По итогам анализа в сфере демографической политики выявлена устойчивая положительная тенденция: уровень смертности снижается (до 2009 года он составлял 12,5 - 12,6 чел. на 1000 населения, в период 2009 - 2010 годов этот уровень снизился до 11,7 чел. на 1000 населения, в 2011 году составил 10,4 чел. на 1000 населения, в 2012 году составил 10,04 чел. на 1000 населения, в 2013 году составил 10,75 чел. на 1000 населения). Уровень рождаемости в округе находится на стабильном уровне: в 2009 году он составил 16,1 чел., в 2010 году - 16,4 чел., в 2011 году - 15,0 чел., в 2012 году - 17,4 чел., в 2013 году - 16,6 чел. на 1000 населения.</w:t>
      </w:r>
    </w:p>
    <w:p w:rsidR="009D733A" w:rsidRDefault="009D733A">
      <w:pPr>
        <w:pStyle w:val="ConsPlusNormal"/>
        <w:spacing w:before="220"/>
        <w:ind w:firstLine="540"/>
        <w:jc w:val="both"/>
      </w:pPr>
      <w:r>
        <w:t>Учитывая вышеизложенное, Ненецкий автономный округ является регионом с благоприятной демографической ситуацией.</w:t>
      </w:r>
    </w:p>
    <w:p w:rsidR="009D733A" w:rsidRDefault="009D733A">
      <w:pPr>
        <w:pStyle w:val="ConsPlusNormal"/>
        <w:spacing w:before="220"/>
        <w:ind w:firstLine="540"/>
        <w:jc w:val="both"/>
      </w:pPr>
      <w:r>
        <w:t>Данные результаты были достигнуты, в том числе, благодаря осуществлению мероприятий, предусмотренных целевыми программами и нормативными правовыми актами в области социальной политики, разработанными органами государственной власти Ненецкого автономного округа.</w:t>
      </w:r>
    </w:p>
    <w:p w:rsidR="009D733A" w:rsidRDefault="009D733A">
      <w:pPr>
        <w:pStyle w:val="ConsPlusNormal"/>
        <w:spacing w:before="220"/>
        <w:ind w:firstLine="540"/>
        <w:jc w:val="both"/>
      </w:pPr>
      <w:r>
        <w:t>Экономика Ненецкого автономного округа развивается в условиях реализации активной государственной политики, направленной на улучшение инвестиционного климата, повышение конкурентоспособности и эффективности бизнеса, стимулирование модернизации и технологического перевооружения производств. Социально-экономическое развитие Ненецкого автономного округа характеризуется положительной динамикой в основных отраслях и сферах экономики.</w:t>
      </w:r>
    </w:p>
    <w:p w:rsidR="009D733A" w:rsidRDefault="009D733A">
      <w:pPr>
        <w:pStyle w:val="ConsPlusNormal"/>
        <w:spacing w:before="220"/>
        <w:ind w:firstLine="540"/>
        <w:jc w:val="both"/>
      </w:pPr>
      <w:r>
        <w:t>В сфере строительства жилья.</w:t>
      </w:r>
    </w:p>
    <w:p w:rsidR="009D733A" w:rsidRDefault="009D733A">
      <w:pPr>
        <w:pStyle w:val="ConsPlusNormal"/>
        <w:spacing w:before="220"/>
        <w:ind w:firstLine="540"/>
        <w:jc w:val="both"/>
      </w:pPr>
      <w:r>
        <w:t xml:space="preserve">Для решения задачи по обеспечению населения комфортным жильем и повышению качества жилищно-коммунальных услуг реализуется государственная </w:t>
      </w:r>
      <w:hyperlink r:id="rId20" w:history="1">
        <w:r>
          <w:rPr>
            <w:color w:val="0000FF"/>
          </w:rPr>
          <w:t>программа</w:t>
        </w:r>
      </w:hyperlink>
      <w:r>
        <w:t xml:space="preserve">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утвержденная постановлением Администрации Ненецкого автономного округа от 14.11.2013 N 415-п.</w:t>
      </w:r>
    </w:p>
    <w:p w:rsidR="009D733A" w:rsidRDefault="009D733A">
      <w:pPr>
        <w:pStyle w:val="ConsPlusNormal"/>
        <w:spacing w:before="220"/>
        <w:ind w:firstLine="540"/>
        <w:jc w:val="both"/>
      </w:pPr>
      <w:r>
        <w:t xml:space="preserve">В соответствии с государственными программами Ненецкого автономного округа с 2015 года для исполнения целевых показателей </w:t>
      </w:r>
      <w:hyperlink r:id="rId21" w:history="1">
        <w:r>
          <w:rPr>
            <w:color w:val="0000FF"/>
          </w:rPr>
          <w:t>Указа</w:t>
        </w:r>
      </w:hyperlink>
      <w:r>
        <w:t xml:space="preserve">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должно вводиться по 35 тысяч квадратных метров ежегодно.</w:t>
      </w:r>
    </w:p>
    <w:p w:rsidR="009D733A" w:rsidRDefault="009D733A">
      <w:pPr>
        <w:pStyle w:val="ConsPlusNormal"/>
        <w:jc w:val="both"/>
      </w:pPr>
      <w:r>
        <w:t xml:space="preserve">(в ред. </w:t>
      </w:r>
      <w:hyperlink r:id="rId22" w:history="1">
        <w:r>
          <w:rPr>
            <w:color w:val="0000FF"/>
          </w:rPr>
          <w:t>постановления</w:t>
        </w:r>
      </w:hyperlink>
      <w:r>
        <w:t xml:space="preserve"> администрации НАО от 12.05.2017 N 150-п)</w:t>
      </w:r>
    </w:p>
    <w:p w:rsidR="009D733A" w:rsidRDefault="009D733A">
      <w:pPr>
        <w:pStyle w:val="ConsPlusNormal"/>
        <w:spacing w:before="220"/>
        <w:ind w:firstLine="540"/>
        <w:jc w:val="both"/>
      </w:pPr>
      <w:r>
        <w:t>С учетом поддержки из окружного бюджета к 2020 году 4300 семей улучшат свои жилищные условия. К 2021 году на каждого жителя округа должно приходиться по 27 квадратных метров жилья.</w:t>
      </w:r>
    </w:p>
    <w:p w:rsidR="009D733A" w:rsidRDefault="009D733A">
      <w:pPr>
        <w:pStyle w:val="ConsPlusNormal"/>
        <w:spacing w:before="220"/>
        <w:ind w:firstLine="540"/>
        <w:jc w:val="both"/>
      </w:pPr>
      <w:hyperlink w:anchor="P1045" w:history="1">
        <w:r>
          <w:rPr>
            <w:color w:val="0000FF"/>
          </w:rPr>
          <w:t>Анализ</w:t>
        </w:r>
      </w:hyperlink>
      <w:r>
        <w:t xml:space="preserve"> стоимости жилья в Ненецком автономном округе представлен в Приложении 6 к Программе.</w:t>
      </w:r>
    </w:p>
    <w:p w:rsidR="009D733A" w:rsidRDefault="009D733A">
      <w:pPr>
        <w:pStyle w:val="ConsPlusNormal"/>
        <w:spacing w:before="220"/>
        <w:ind w:firstLine="540"/>
        <w:jc w:val="both"/>
      </w:pPr>
      <w:r>
        <w:t>Временное жилищное обустройство участников Государственной программы и членов их семей возможно на условиях самостоятельной аренды частного жилья и размещением в гостиницах по месту вселения. Информация о гостиницах публикуется в памятке участника Государственной программы и на официальном сайте Администрации Ненецкого автономного округа.</w:t>
      </w:r>
    </w:p>
    <w:p w:rsidR="009D733A" w:rsidRDefault="009D733A">
      <w:pPr>
        <w:pStyle w:val="ConsPlusNormal"/>
        <w:spacing w:before="220"/>
        <w:ind w:firstLine="540"/>
        <w:jc w:val="both"/>
      </w:pPr>
      <w:r>
        <w:t xml:space="preserve">Для постоянного жилищного обустройства участников Программы предусматривается возможность самостоятельного найма (поднайма) жилья, предоставление служебного жилья, находящегося в собственности работодателя, жилья, свободного для продажи на вторичном рынке недвижимости, участие </w:t>
      </w:r>
      <w:r>
        <w:lastRenderedPageBreak/>
        <w:t>в программах ипотечного кредитования, а также приобретение земельных участков под индивидуальное жилищное строительство.</w:t>
      </w:r>
    </w:p>
    <w:p w:rsidR="009D733A" w:rsidRDefault="009D733A">
      <w:pPr>
        <w:pStyle w:val="ConsPlusNormal"/>
        <w:spacing w:before="220"/>
        <w:ind w:firstLine="540"/>
        <w:jc w:val="both"/>
      </w:pPr>
      <w:r>
        <w:t>В сфере социальной поддержки.</w:t>
      </w:r>
    </w:p>
    <w:p w:rsidR="009D733A" w:rsidRDefault="009D733A">
      <w:pPr>
        <w:pStyle w:val="ConsPlusNormal"/>
        <w:spacing w:before="220"/>
        <w:ind w:firstLine="540"/>
        <w:jc w:val="both"/>
      </w:pPr>
      <w:r>
        <w:t xml:space="preserve">Абзац двадцать третий утратил силу. - </w:t>
      </w:r>
      <w:hyperlink r:id="rId23" w:history="1">
        <w:r>
          <w:rPr>
            <w:color w:val="0000FF"/>
          </w:rPr>
          <w:t>Постановление</w:t>
        </w:r>
      </w:hyperlink>
      <w:r>
        <w:t xml:space="preserve"> администрации НАО от 12.05.2017 N 150-п.</w:t>
      </w:r>
    </w:p>
    <w:p w:rsidR="009D733A" w:rsidRDefault="009D733A">
      <w:pPr>
        <w:pStyle w:val="ConsPlusNormal"/>
        <w:spacing w:before="220"/>
        <w:ind w:firstLine="540"/>
        <w:jc w:val="both"/>
      </w:pPr>
      <w:r>
        <w:t xml:space="preserve">Для решения проблемы с обеспеченностью койко-местами и улучшения качества медицинских услуг будет достроен больничный городок, т.е. построено четыре новых здания для Ненецкой окружной больницы: пристройка к главному корпусу, здание инфекционного и </w:t>
      </w:r>
      <w:proofErr w:type="spellStart"/>
      <w:r>
        <w:t>психонаркологического</w:t>
      </w:r>
      <w:proofErr w:type="spellEnd"/>
      <w:r>
        <w:t xml:space="preserve"> отделений, поликлиника.</w:t>
      </w:r>
    </w:p>
    <w:p w:rsidR="009D733A" w:rsidRDefault="009D733A">
      <w:pPr>
        <w:pStyle w:val="ConsPlusNormal"/>
        <w:spacing w:before="220"/>
        <w:ind w:firstLine="540"/>
        <w:jc w:val="both"/>
      </w:pPr>
      <w:r>
        <w:t>Информация о мерах социальной поддержки отдельных категорий граждан, проживающих на территории Ненецкого автономного округа, и социального обслуживания населения, об условиях и порядке предоставления организациями социального обслуживания Ненецкого автономного округа различных видов социальной помощи, порядке предоставления социальных услуг размещена на официальном сайте Департамента здравоохранения, труда и социальной защиты населения Ненецкого автономного округа (http://medsoc.adm-nao.ru) в информационно-телекоммуникационной сети "Интернет". Данная информация размещена и регулярно актуализируется также на информационном портале Автоматизированной информационной системы "Соотечественники" (далее - АИС "Соотечественники").</w:t>
      </w:r>
    </w:p>
    <w:p w:rsidR="009D733A" w:rsidRDefault="009D733A">
      <w:pPr>
        <w:pStyle w:val="ConsPlusNormal"/>
        <w:jc w:val="both"/>
      </w:pPr>
      <w:r>
        <w:t xml:space="preserve">(в ред. </w:t>
      </w:r>
      <w:hyperlink r:id="rId24"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Развитие авиационного транспорта.</w:t>
      </w:r>
    </w:p>
    <w:p w:rsidR="009D733A" w:rsidRDefault="009D733A">
      <w:pPr>
        <w:pStyle w:val="ConsPlusNormal"/>
        <w:spacing w:before="220"/>
        <w:ind w:firstLine="540"/>
        <w:jc w:val="both"/>
      </w:pPr>
      <w:r>
        <w:t>В настоящее время разрабатывается концепция развития ОАО "Нарьян-Марский объединенный авиаотряд", включающая обновление авиапарка, осуществление реконструкции взлетно-посадочной полосы, строительство новых аэропортовых сооружений и обновление инженерных коммуникаций. Это позволит улучшить качество обслуживания пассажирских и грузовых перевозок, а также обеспечить объемом работ ОАО "Нарьян-Марский объединенный авиаотряд".</w:t>
      </w:r>
    </w:p>
    <w:p w:rsidR="009D733A" w:rsidRDefault="009D733A">
      <w:pPr>
        <w:pStyle w:val="ConsPlusNormal"/>
        <w:spacing w:before="220"/>
        <w:ind w:firstLine="540"/>
        <w:jc w:val="both"/>
      </w:pPr>
      <w:r>
        <w:t xml:space="preserve">Абзацы двадцать восьмой - тридцатый утратили силу. - </w:t>
      </w:r>
      <w:hyperlink r:id="rId25" w:history="1">
        <w:r>
          <w:rPr>
            <w:color w:val="0000FF"/>
          </w:rPr>
          <w:t>Постановление</w:t>
        </w:r>
      </w:hyperlink>
      <w:r>
        <w:t xml:space="preserve"> администрации НАО от 12.05.2017 N 150-п.</w:t>
      </w:r>
    </w:p>
    <w:p w:rsidR="009D733A" w:rsidRDefault="009D733A">
      <w:pPr>
        <w:pStyle w:val="ConsPlusNormal"/>
        <w:spacing w:before="220"/>
        <w:ind w:firstLine="540"/>
        <w:jc w:val="both"/>
      </w:pPr>
      <w:r>
        <w:t>В сфере образования и здравоохранения.</w:t>
      </w:r>
    </w:p>
    <w:p w:rsidR="009D733A" w:rsidRDefault="009D733A">
      <w:pPr>
        <w:pStyle w:val="ConsPlusNormal"/>
        <w:spacing w:before="220"/>
        <w:ind w:firstLine="540"/>
        <w:jc w:val="both"/>
      </w:pPr>
      <w:r>
        <w:t>Сеть образовательных организаций, осуществляющих образовательную деятельность на территории Ненецкого автономного округа, представлена пятьюдесятью тремя образовательными организациями.</w:t>
      </w:r>
    </w:p>
    <w:p w:rsidR="009D733A" w:rsidRDefault="009D733A">
      <w:pPr>
        <w:pStyle w:val="ConsPlusNormal"/>
        <w:jc w:val="both"/>
      </w:pPr>
      <w:r>
        <w:t xml:space="preserve">(в ред. </w:t>
      </w:r>
      <w:hyperlink r:id="rId26"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Образовательную деятельность осуществляют организации следующих типов: дошкольные образовательные организации - 21; общеобразовательные организации - 26; организации дополнительного образования детей - 3; профессиональные образовательные организации - 3.</w:t>
      </w:r>
    </w:p>
    <w:p w:rsidR="009D733A" w:rsidRDefault="009D733A">
      <w:pPr>
        <w:pStyle w:val="ConsPlusNormal"/>
        <w:jc w:val="both"/>
      </w:pPr>
      <w:r>
        <w:t xml:space="preserve">(в ред. </w:t>
      </w:r>
      <w:hyperlink r:id="rId27"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Всего в системе образования округа занято более 13 тысяч человек (обучающихся и работающих), что составляет треть всего населения округа.</w:t>
      </w:r>
    </w:p>
    <w:p w:rsidR="009D733A" w:rsidRDefault="009D733A">
      <w:pPr>
        <w:pStyle w:val="ConsPlusNormal"/>
        <w:spacing w:before="220"/>
        <w:ind w:firstLine="540"/>
        <w:jc w:val="both"/>
      </w:pPr>
      <w:hyperlink r:id="rId28" w:history="1">
        <w:r>
          <w:rPr>
            <w:color w:val="0000FF"/>
          </w:rPr>
          <w:t>Законом</w:t>
        </w:r>
      </w:hyperlink>
      <w:r>
        <w:t xml:space="preserve"> Ненецкого автономного округа от 16.04.2014 N 12-ОЗ "Об образовании" определены дополнительные меры социальной поддержки обучающихся:</w:t>
      </w:r>
    </w:p>
    <w:p w:rsidR="009D733A" w:rsidRDefault="009D733A">
      <w:pPr>
        <w:pStyle w:val="ConsPlusNormal"/>
        <w:spacing w:before="220"/>
        <w:ind w:firstLine="540"/>
        <w:jc w:val="both"/>
      </w:pPr>
      <w:r>
        <w:t>дети, поступающие в первый класс образовательных организаций Ненецкого автономного округа, обеспечиваются "Подарком первоклассника" за счет средств окружного бюджета. Порядок приобретения и вручения подарка определяется Администрацией Ненецкого автономного округа;</w:t>
      </w:r>
    </w:p>
    <w:p w:rsidR="009D733A" w:rsidRDefault="009D733A">
      <w:pPr>
        <w:pStyle w:val="ConsPlusNormal"/>
        <w:spacing w:before="220"/>
        <w:ind w:firstLine="540"/>
        <w:jc w:val="both"/>
      </w:pPr>
      <w:r>
        <w:t>лица, обучающиеся в образовательных организациях Ненецкого автономного округа на "отлично", имеют право на получение ежемесячной стипендии за счет средств окружного бюджета. Размер и порядок выплаты стипендий определяется Администрацией Ненецкого автономного округа;</w:t>
      </w:r>
    </w:p>
    <w:p w:rsidR="009D733A" w:rsidRDefault="009D733A">
      <w:pPr>
        <w:pStyle w:val="ConsPlusNormal"/>
        <w:spacing w:before="220"/>
        <w:ind w:firstLine="540"/>
        <w:jc w:val="both"/>
      </w:pPr>
      <w:r>
        <w:t xml:space="preserve">студентам, обучающимся на "отлично" по очной форме обучения в образовательных организациях среднего профессионального образования, высшего образования, имеющих государственную аккредитацию, выплачивается специальная окружная стипендия в порядке, определяемом </w:t>
      </w:r>
      <w:r>
        <w:lastRenderedPageBreak/>
        <w:t>Администрацией Ненецкого автономного округа;</w:t>
      </w:r>
    </w:p>
    <w:p w:rsidR="009D733A" w:rsidRDefault="009D733A">
      <w:pPr>
        <w:pStyle w:val="ConsPlusNormal"/>
        <w:spacing w:before="220"/>
        <w:ind w:firstLine="540"/>
        <w:jc w:val="both"/>
      </w:pPr>
      <w:r>
        <w:t>лица, обучающиеся по очной форме обучения в образовательных организациях среднего профессионального образования на территории Ненецкого автономного округа, а также лица, обучающиеся в общеобразовательных организациях на территории Ненецкого автономного округа и не находящиеся на государственном обеспечении, обеспечиваются за счет средств окружного бюджета бесплатным питанием по нормам и в порядке, которые устанавливаются Администрацией Ненецкого автономного округа.</w:t>
      </w:r>
    </w:p>
    <w:p w:rsidR="009D733A" w:rsidRDefault="009D733A">
      <w:pPr>
        <w:pStyle w:val="ConsPlusNormal"/>
        <w:spacing w:before="220"/>
        <w:ind w:firstLine="540"/>
        <w:jc w:val="both"/>
      </w:pPr>
      <w:r>
        <w:t xml:space="preserve">Согласно </w:t>
      </w:r>
      <w:hyperlink r:id="rId29" w:history="1">
        <w:r>
          <w:rPr>
            <w:color w:val="0000FF"/>
          </w:rPr>
          <w:t>закону</w:t>
        </w:r>
      </w:hyperlink>
      <w:r>
        <w:t xml:space="preserve"> Ненецкого автономного округа от 11.12.2002 N 382-ОЗ "О здравоохранении в Ненецком автономном округе" врачам и среднему медицинскому персоналу, провизорам и фармацевтическим работникам, являющимся работниками медицинских организаций Ненецкого автономного округа, расположенных в муниципальном образовании "Городской округ "Город Нарьян-Мар" и муниципальном образовании "Городское поселение "Рабочий поселок Искателей", и не обеспеченным жилыми помещениями в муниципальном образовании "Городской округ "Город Нарьян-Мар" и муниципальном образовании "Городское поселение "Рабочий поселок Искателей", в первые пять лет работы в соответствующей государственной медицинской организации Ненецкого автономного округа предоставляется ежемесячная денежная компенсация за наем жилых помещений (за исключением оплаты коммунальных услуг, иных обязательных платежей).</w:t>
      </w:r>
    </w:p>
    <w:p w:rsidR="009D733A" w:rsidRDefault="009D733A">
      <w:pPr>
        <w:pStyle w:val="ConsPlusNormal"/>
        <w:spacing w:before="220"/>
        <w:ind w:firstLine="540"/>
        <w:jc w:val="both"/>
      </w:pPr>
      <w:r>
        <w:t>В 2015 году в экономике Ненецкого автономного округа ввиду нарастания кризисных явлений отмечается некоторое ухудшение отдельных показателей рынка труда в регионе, тем не менее, положение региона оценивается как относительно стабильное.</w:t>
      </w:r>
    </w:p>
    <w:p w:rsidR="009D733A" w:rsidRDefault="009D733A">
      <w:pPr>
        <w:pStyle w:val="ConsPlusNormal"/>
        <w:spacing w:before="220"/>
        <w:ind w:firstLine="540"/>
        <w:jc w:val="both"/>
      </w:pPr>
      <w:r>
        <w:t>Так, ситуация на регистрируемом рынке труда в Ненецком автономном округе в феврале 2015 года характеризовалась следующими показателями:</w:t>
      </w:r>
    </w:p>
    <w:p w:rsidR="009D733A" w:rsidRDefault="009D733A">
      <w:pPr>
        <w:pStyle w:val="ConsPlusNormal"/>
        <w:spacing w:before="220"/>
        <w:ind w:firstLine="540"/>
        <w:jc w:val="both"/>
      </w:pPr>
      <w:r>
        <w:t>уровень регистрируемой безработицы по состоянию на 01.02.2015 составлял 1,3% от численности экономически активного населения, на конец месяца уровень регистрируемой безработицы увеличился на 0,1% и составил 1,4%;</w:t>
      </w:r>
    </w:p>
    <w:p w:rsidR="009D733A" w:rsidRDefault="009D733A">
      <w:pPr>
        <w:pStyle w:val="ConsPlusNormal"/>
        <w:spacing w:before="220"/>
        <w:ind w:firstLine="540"/>
        <w:jc w:val="both"/>
      </w:pPr>
      <w:r>
        <w:t>коэффициент напряженности на рынке труда, определяющий численность незанятых граждан, состоящих на учете в службе занятости, в расчете на 1 вакансию в феврале 2015 года остался на уровне января 2015 года - 0,99 человека.</w:t>
      </w:r>
    </w:p>
    <w:p w:rsidR="009D733A" w:rsidRDefault="009D733A">
      <w:pPr>
        <w:pStyle w:val="ConsPlusNormal"/>
        <w:spacing w:before="220"/>
        <w:ind w:firstLine="540"/>
        <w:jc w:val="both"/>
      </w:pPr>
      <w:r>
        <w:t>В феврале 2015 года в КУ НАО "ЦЗН" в целях поиска работы обратилось 106 человек, что составляет 90,5% к аналогичному периоду прошлого года, и 101,9% по сравнению с январем 2015 года.</w:t>
      </w:r>
    </w:p>
    <w:p w:rsidR="009D733A" w:rsidRDefault="009D733A">
      <w:pPr>
        <w:pStyle w:val="ConsPlusNormal"/>
        <w:spacing w:before="220"/>
        <w:ind w:firstLine="540"/>
        <w:jc w:val="both"/>
      </w:pPr>
      <w:r>
        <w:t>Статус безработного имеют 324 гражданина. За период 2015 года в качестве безработных признано 83 гражданина, что на 56% больше по сравнению с предыдущим месяцем 2015 года.</w:t>
      </w:r>
    </w:p>
    <w:p w:rsidR="009D733A" w:rsidRDefault="009D733A">
      <w:pPr>
        <w:pStyle w:val="ConsPlusNormal"/>
        <w:spacing w:before="220"/>
        <w:ind w:firstLine="540"/>
        <w:jc w:val="both"/>
      </w:pPr>
      <w:r>
        <w:t>Из числа безработных граждан высшее образование имеют 38 человек, среднее (в том числе начальное) образование - 94 человека. Наибольшее число безработных граждан на рынке труда представлено следующими профессиями и специальностями: подсобный рабочий, водитель автомобиля, сторож, уборщик производственных и служебных помещений, бухгалтер, слесарь по ремонту автомобилей.</w:t>
      </w:r>
    </w:p>
    <w:p w:rsidR="009D733A" w:rsidRDefault="009D733A">
      <w:pPr>
        <w:pStyle w:val="ConsPlusNormal"/>
        <w:spacing w:before="220"/>
        <w:ind w:firstLine="540"/>
        <w:jc w:val="both"/>
      </w:pPr>
      <w:r>
        <w:t>Для трудоустройства граждан, зарегистрированных в КУ НАО "ЦЗН", используются сведения регионального банка вакансий, формирование которого осуществляется по мере поступления заявок от работодателей. Сведения о вакансиях размещаются на информационном портале "Работа в России", официальном сайте и информационных стендах КУ НАО "ЦЗН".</w:t>
      </w:r>
    </w:p>
    <w:p w:rsidR="009D733A" w:rsidRDefault="009D733A">
      <w:pPr>
        <w:pStyle w:val="ConsPlusNormal"/>
        <w:spacing w:before="220"/>
        <w:ind w:firstLine="540"/>
        <w:jc w:val="both"/>
      </w:pPr>
      <w:r>
        <w:t>В феврале 2015 года потребность в работниках, заявленная работодателями, осуществляющими деятельность на территории Ненецкого автономного округа, составила 361 вакансию, что на 1,9% больше, чем в январе 2015 года.</w:t>
      </w:r>
    </w:p>
    <w:p w:rsidR="009D733A" w:rsidRDefault="009D733A">
      <w:pPr>
        <w:pStyle w:val="ConsPlusNormal"/>
        <w:spacing w:before="220"/>
        <w:ind w:firstLine="540"/>
        <w:jc w:val="both"/>
      </w:pPr>
      <w:r>
        <w:t>Наиболее востребованы на рынке труда Ненецкого автономного округа следующие профессии: врач, медицинская сестра, акушер, фельдшер, бухгалтер, инженер различной категории, менеджер, кассир торгового зала, педагог-психолог, юрисконсульт, экономист, воспитатель, топограф, мастер участка, мастер производственного обучения.</w:t>
      </w:r>
    </w:p>
    <w:p w:rsidR="009D733A" w:rsidRDefault="009D733A">
      <w:pPr>
        <w:pStyle w:val="ConsPlusNormal"/>
        <w:spacing w:before="220"/>
        <w:ind w:firstLine="540"/>
        <w:jc w:val="both"/>
      </w:pPr>
      <w:r>
        <w:t xml:space="preserve">По данным статистики в Ненецком автономном округе величина средней заработной платы за 2014 </w:t>
      </w:r>
      <w:r>
        <w:lastRenderedPageBreak/>
        <w:t xml:space="preserve">год составила 66 565,6 рубля, величина средней пенсии на 1 января 2015 года установилась на уровне 16 966,0 рубля, величина прожиточного минимума за 4 квартал 2014 года составила 16 593,0 рубля. Средние </w:t>
      </w:r>
      <w:hyperlink w:anchor="P1122" w:history="1">
        <w:r>
          <w:rPr>
            <w:color w:val="0000FF"/>
          </w:rPr>
          <w:t>цены</w:t>
        </w:r>
      </w:hyperlink>
      <w:r>
        <w:t xml:space="preserve"> на отдельные потребительские товары (услуги) по Ненецкому автономному округу по состоянию на апрель 2015 года представлены в Приложении 8 к Программе.</w:t>
      </w:r>
    </w:p>
    <w:p w:rsidR="009D733A" w:rsidRDefault="009D733A">
      <w:pPr>
        <w:pStyle w:val="ConsPlusNormal"/>
        <w:spacing w:before="220"/>
        <w:ind w:firstLine="540"/>
        <w:jc w:val="both"/>
      </w:pPr>
      <w:r>
        <w:t>В целях обеспечения устойчивого социально-экономического развития Ненецкого автономного округа в 2015 году и обеспечения контроля за полной и своевременной выплатой заработной платы, выполнением показателей "дорожных карт", обеспечением полноты поступления страховых взносов, налога на доход физических лиц в бюджеты всех уровней и внебюджетные фонды, а также легализации трудовых отношений граждан, привлекаемых к осуществлению трудовой деятельности в хозяйствующих субъектах на территории региона, распоряжением губернатора Ненецкого автономного округа от 25.02.2015 N 42-рг утвержден состав межведомственной комиссии по легализации трудовых отношений и ликвидации просроченной задолженности по оплате труда, в который вошли представители исполнительных органов государственной власти Ненецкого автономного округа, Государственной инспекции труда в Архангельской области и Ненецком автономном округе, отделения Пенсионного фонда России по Ненецкому автономному округу, Отдела Федеральной службы судебных приставов по Ненецкому автономному округу, ОФМС по Ненецкому автономному округу, Территориального фонда обязательного медицинского страхования Ненецкого автономного округа, Межрайонной инспекции Федеральной налоговой службы N 4 по Архангельской области и Ненецкому автономному округу, КУ НАО "ЦЗН".</w:t>
      </w:r>
    </w:p>
    <w:p w:rsidR="009D733A" w:rsidRDefault="009D733A">
      <w:pPr>
        <w:pStyle w:val="ConsPlusNormal"/>
        <w:spacing w:before="220"/>
        <w:ind w:firstLine="540"/>
        <w:jc w:val="both"/>
      </w:pPr>
      <w:r>
        <w:t>Для дальнейшего повышения инвестиционной привлекательности, развития бизнеса, малого и среднего предпринимательства Ненецкий автономный округ нуждается как в высококвалифицированных специалистах, так и в квалифицированных рабочих. Кроме того, нехватка трудовых ресурсов в среднесрочной перспективе будет ощущаться и на вновь открываемых предприятиях, создаваемых в результате реализации на территории Ненецкого автономного округа инвестиционных проектов.</w:t>
      </w:r>
    </w:p>
    <w:p w:rsidR="009D733A" w:rsidRDefault="009D733A">
      <w:pPr>
        <w:pStyle w:val="ConsPlusNormal"/>
        <w:spacing w:before="220"/>
        <w:ind w:firstLine="540"/>
        <w:jc w:val="both"/>
      </w:pPr>
      <w:r>
        <w:t>В связи с этим приобретает особую актуальность вопрос привлечения в экономику Ненецкого автономного округа соотечественников, проживающих за рубежом, в большинстве своем воспитанных в традициях русской культуры и уважения к российской государственности, владеющих русским языком и не желающих терять связь с Россией. Эти лица обладают наибольшими возможностями по адаптации и скорейшему включению в систему позитивных социальных связей принимающего сообщества.</w:t>
      </w:r>
    </w:p>
    <w:p w:rsidR="009D733A" w:rsidRDefault="009D733A">
      <w:pPr>
        <w:pStyle w:val="ConsPlusNormal"/>
        <w:spacing w:before="220"/>
        <w:ind w:firstLine="540"/>
        <w:jc w:val="both"/>
      </w:pPr>
      <w:r>
        <w:t>Реализация Программы будет способствовать обеспечению экономики Ненецкого автономного округа квалифицированной рабочей силой, успешной реализации намеченных в среднесрочной перспективе планов инвестиционной деятельности, а также улучшению демографической ситуации.</w:t>
      </w:r>
    </w:p>
    <w:p w:rsidR="009D733A" w:rsidRDefault="009D733A">
      <w:pPr>
        <w:pStyle w:val="ConsPlusNormal"/>
        <w:spacing w:before="220"/>
        <w:ind w:firstLine="540"/>
        <w:jc w:val="both"/>
      </w:pPr>
      <w:r>
        <w:t xml:space="preserve">Программа разработана с целью реализации на территории Ненецкого автономного округа Государственной </w:t>
      </w:r>
      <w:hyperlink r:id="rId30"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Программа соответствует целям, задачам и приоритетам развития Ненецкого автономного округа, определенным в Стратегии социально-экономического развития Ненецкого автономного округа на период до 2030 года, утвержденной </w:t>
      </w:r>
      <w:hyperlink r:id="rId31" w:history="1">
        <w:r>
          <w:rPr>
            <w:color w:val="0000FF"/>
          </w:rPr>
          <w:t>постановлением</w:t>
        </w:r>
      </w:hyperlink>
      <w:r>
        <w:t xml:space="preserve"> Собрания депутатов Ненецкого автономного округа от 22.06.2010 N 134-сд.</w:t>
      </w:r>
    </w:p>
    <w:p w:rsidR="009D733A" w:rsidRDefault="009D733A">
      <w:pPr>
        <w:pStyle w:val="ConsPlusNormal"/>
        <w:spacing w:before="220"/>
        <w:ind w:firstLine="540"/>
        <w:jc w:val="both"/>
      </w:pPr>
      <w:r>
        <w:t>Необходимость разработки и реализации Программы определяется актуальностью проблемы привлечения дополнительных трудовых ресурсов в экономику Ненецкого автономного округа с целью удовлетворения возрастающей потребности в квалифицированных кадрах.</w:t>
      </w:r>
    </w:p>
    <w:p w:rsidR="009D733A" w:rsidRDefault="009D733A">
      <w:pPr>
        <w:pStyle w:val="ConsPlusNormal"/>
        <w:spacing w:before="220"/>
        <w:ind w:firstLine="540"/>
        <w:jc w:val="both"/>
      </w:pPr>
      <w:r>
        <w:t>Программа носит комплексный межведомственный характер, мероприятия направлены на объединение потенциала соотечественников, проживающих за рубежом и желающих переселиться на постоянное место жительства в Российскую Федерацию, с потребностями Ненецкого автономного округа.</w:t>
      </w:r>
    </w:p>
    <w:p w:rsidR="009D733A" w:rsidRDefault="009D733A">
      <w:pPr>
        <w:pStyle w:val="ConsPlusNormal"/>
        <w:spacing w:before="220"/>
        <w:ind w:firstLine="540"/>
        <w:jc w:val="both"/>
      </w:pPr>
      <w:r>
        <w:t>Программа является проектом переселения и будет реализована на всей территории Ненецкого автономного округа в соответствии с законодательством Российской Федерации.</w:t>
      </w:r>
    </w:p>
    <w:p w:rsidR="009D733A" w:rsidRDefault="009D733A">
      <w:pPr>
        <w:pStyle w:val="ConsPlusNormal"/>
        <w:spacing w:before="220"/>
        <w:ind w:firstLine="540"/>
        <w:jc w:val="both"/>
      </w:pPr>
      <w:r>
        <w:t>Предметом регулирования Программы является система государственных гарантий и мер социальной поддержки соотечественников, направленная на стимулирование и оказание содействия их добровольному переселению в Ненецкий автономный округ, рост численности постоянного населения Ненецкого автономного округа.</w:t>
      </w:r>
    </w:p>
    <w:p w:rsidR="009D733A" w:rsidRDefault="009D733A">
      <w:pPr>
        <w:pStyle w:val="ConsPlusNormal"/>
        <w:spacing w:before="220"/>
        <w:ind w:firstLine="540"/>
        <w:jc w:val="both"/>
      </w:pPr>
      <w:r>
        <w:lastRenderedPageBreak/>
        <w:t xml:space="preserve">Оценка готовности территории Ненецкого автономного округа к приему участников Государственной программы по добровольному переселению в Российскую Федерацию соотечественников, проживающих за рубежом, в период с 2016 - 2020 годы представлена в </w:t>
      </w:r>
      <w:hyperlink w:anchor="P843" w:history="1">
        <w:r>
          <w:rPr>
            <w:color w:val="0000FF"/>
          </w:rPr>
          <w:t>Приложении 4</w:t>
        </w:r>
      </w:hyperlink>
      <w:r>
        <w:t xml:space="preserve"> к Программе.</w:t>
      </w:r>
    </w:p>
    <w:p w:rsidR="009D733A" w:rsidRDefault="009D733A">
      <w:pPr>
        <w:pStyle w:val="ConsPlusNormal"/>
        <w:spacing w:before="220"/>
        <w:ind w:firstLine="540"/>
        <w:jc w:val="both"/>
      </w:pPr>
      <w:hyperlink w:anchor="P1007" w:history="1">
        <w:r>
          <w:rPr>
            <w:color w:val="0000FF"/>
          </w:rPr>
          <w:t>Описание</w:t>
        </w:r>
      </w:hyperlink>
      <w:r>
        <w:t xml:space="preserve"> территории вселения представлено в Приложении 5 к Программе.</w:t>
      </w:r>
    </w:p>
    <w:p w:rsidR="009D733A" w:rsidRDefault="009D733A">
      <w:pPr>
        <w:pStyle w:val="ConsPlusNormal"/>
        <w:spacing w:before="220"/>
        <w:ind w:firstLine="540"/>
        <w:jc w:val="both"/>
      </w:pPr>
      <w:r>
        <w:t>Возможности трудоустройства соотечественников, решивших переехать на постоянное место жительства в Ненецкий автономный округ, распределяются по нескольким направлениям:</w:t>
      </w:r>
    </w:p>
    <w:p w:rsidR="009D733A" w:rsidRDefault="009D733A">
      <w:pPr>
        <w:pStyle w:val="ConsPlusNormal"/>
        <w:spacing w:before="220"/>
        <w:ind w:firstLine="540"/>
        <w:jc w:val="both"/>
      </w:pPr>
      <w:r>
        <w:t>на имеющиеся вакансии с предоставлением жилья;</w:t>
      </w:r>
    </w:p>
    <w:p w:rsidR="009D733A" w:rsidRDefault="009D733A">
      <w:pPr>
        <w:pStyle w:val="ConsPlusNormal"/>
        <w:spacing w:before="220"/>
        <w:ind w:firstLine="540"/>
        <w:jc w:val="both"/>
      </w:pPr>
      <w:r>
        <w:t>самостоятельное трудоустройство;</w:t>
      </w:r>
    </w:p>
    <w:p w:rsidR="009D733A" w:rsidRDefault="009D733A">
      <w:pPr>
        <w:pStyle w:val="ConsPlusNormal"/>
        <w:spacing w:before="220"/>
        <w:ind w:firstLine="540"/>
        <w:jc w:val="both"/>
      </w:pPr>
      <w:r>
        <w:t>занятие предпринимательской деятельностью.</w:t>
      </w:r>
    </w:p>
    <w:p w:rsidR="009D733A" w:rsidRDefault="009D733A">
      <w:pPr>
        <w:pStyle w:val="ConsPlusNormal"/>
        <w:spacing w:before="220"/>
        <w:ind w:firstLine="540"/>
        <w:jc w:val="both"/>
      </w:pPr>
      <w:r>
        <w:t>Сведения о вакансиях для соотечественников с предоставлением жилья еженедельно размещаются на официальном сайте КУ НАО "ЦЗН". Содействие трудоустройству на имеющиеся вакансии с предоставлением жилья производится по факту наличия вакансий при обращении соотечественников или членов их семей по вопросам трудоустройства в КУ НАО "ЦЗН", расположенное по адресу: г. Нарьян-Мар, ул. Смидовича, д. 9, корпус Б.</w:t>
      </w:r>
    </w:p>
    <w:p w:rsidR="009D733A" w:rsidRDefault="009D733A">
      <w:pPr>
        <w:pStyle w:val="ConsPlusNormal"/>
        <w:spacing w:before="220"/>
        <w:ind w:firstLine="540"/>
        <w:jc w:val="both"/>
      </w:pPr>
      <w:r>
        <w:t>Анализ движения вакансий с предоставлением жилья в среднем в 2012 - 2014 годах приведен в Таблице 1.</w:t>
      </w:r>
    </w:p>
    <w:p w:rsidR="009D733A" w:rsidRDefault="009D733A">
      <w:pPr>
        <w:pStyle w:val="ConsPlusNormal"/>
        <w:jc w:val="both"/>
      </w:pPr>
    </w:p>
    <w:p w:rsidR="009D733A" w:rsidRDefault="009D733A">
      <w:pPr>
        <w:pStyle w:val="ConsPlusNormal"/>
        <w:jc w:val="right"/>
      </w:pPr>
      <w:r>
        <w:t>Таблица 1</w:t>
      </w:r>
    </w:p>
    <w:p w:rsidR="009D733A" w:rsidRDefault="009D733A">
      <w:pPr>
        <w:pStyle w:val="ConsPlusNormal"/>
        <w:jc w:val="both"/>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
        <w:gridCol w:w="3610"/>
        <w:gridCol w:w="996"/>
        <w:gridCol w:w="996"/>
        <w:gridCol w:w="998"/>
        <w:gridCol w:w="996"/>
        <w:gridCol w:w="996"/>
        <w:gridCol w:w="1000"/>
      </w:tblGrid>
      <w:tr w:rsidR="009D733A" w:rsidTr="009D733A">
        <w:trPr>
          <w:trHeight w:val="1038"/>
        </w:trPr>
        <w:tc>
          <w:tcPr>
            <w:tcW w:w="748" w:type="dxa"/>
            <w:vMerge w:val="restart"/>
          </w:tcPr>
          <w:p w:rsidR="009D733A" w:rsidRDefault="009D733A">
            <w:pPr>
              <w:pStyle w:val="ConsPlusNormal"/>
              <w:jc w:val="center"/>
            </w:pPr>
            <w:r>
              <w:t>N п/п</w:t>
            </w:r>
          </w:p>
        </w:tc>
        <w:tc>
          <w:tcPr>
            <w:tcW w:w="3610" w:type="dxa"/>
            <w:vMerge w:val="restart"/>
          </w:tcPr>
          <w:p w:rsidR="009D733A" w:rsidRDefault="009D733A">
            <w:pPr>
              <w:pStyle w:val="ConsPlusNormal"/>
              <w:jc w:val="center"/>
            </w:pPr>
            <w:r>
              <w:t>Наименование муниципального образования (далее - МО) территории вселения</w:t>
            </w:r>
          </w:p>
        </w:tc>
        <w:tc>
          <w:tcPr>
            <w:tcW w:w="2990" w:type="dxa"/>
            <w:gridSpan w:val="3"/>
          </w:tcPr>
          <w:p w:rsidR="009D733A" w:rsidRDefault="009D733A">
            <w:pPr>
              <w:pStyle w:val="ConsPlusNormal"/>
              <w:jc w:val="center"/>
            </w:pPr>
            <w:r>
              <w:t>Среднее количество предприятий и организаций, заявляющих вакансии с предоставлением жилья</w:t>
            </w:r>
          </w:p>
        </w:tc>
        <w:tc>
          <w:tcPr>
            <w:tcW w:w="2992" w:type="dxa"/>
            <w:gridSpan w:val="3"/>
          </w:tcPr>
          <w:p w:rsidR="009D733A" w:rsidRDefault="009D733A">
            <w:pPr>
              <w:pStyle w:val="ConsPlusNormal"/>
              <w:jc w:val="center"/>
            </w:pPr>
            <w:r>
              <w:t>Среднее количество вакансий с предоставлением жилья</w:t>
            </w:r>
          </w:p>
        </w:tc>
      </w:tr>
      <w:tr w:rsidR="009D733A" w:rsidTr="009D733A">
        <w:trPr>
          <w:trHeight w:val="372"/>
        </w:trPr>
        <w:tc>
          <w:tcPr>
            <w:tcW w:w="748" w:type="dxa"/>
            <w:vMerge/>
          </w:tcPr>
          <w:p w:rsidR="009D733A" w:rsidRDefault="009D733A"/>
        </w:tc>
        <w:tc>
          <w:tcPr>
            <w:tcW w:w="3610" w:type="dxa"/>
            <w:vMerge/>
          </w:tcPr>
          <w:p w:rsidR="009D733A" w:rsidRDefault="009D733A"/>
        </w:tc>
        <w:tc>
          <w:tcPr>
            <w:tcW w:w="996" w:type="dxa"/>
          </w:tcPr>
          <w:p w:rsidR="009D733A" w:rsidRDefault="009D733A">
            <w:pPr>
              <w:pStyle w:val="ConsPlusNormal"/>
              <w:jc w:val="center"/>
            </w:pPr>
            <w:r>
              <w:t>2012</w:t>
            </w:r>
          </w:p>
        </w:tc>
        <w:tc>
          <w:tcPr>
            <w:tcW w:w="996" w:type="dxa"/>
          </w:tcPr>
          <w:p w:rsidR="009D733A" w:rsidRDefault="009D733A">
            <w:pPr>
              <w:pStyle w:val="ConsPlusNormal"/>
              <w:jc w:val="center"/>
            </w:pPr>
            <w:r>
              <w:t>2013</w:t>
            </w:r>
          </w:p>
        </w:tc>
        <w:tc>
          <w:tcPr>
            <w:tcW w:w="996" w:type="dxa"/>
          </w:tcPr>
          <w:p w:rsidR="009D733A" w:rsidRDefault="009D733A">
            <w:pPr>
              <w:pStyle w:val="ConsPlusNormal"/>
              <w:jc w:val="center"/>
            </w:pPr>
            <w:r>
              <w:t>2014</w:t>
            </w:r>
          </w:p>
        </w:tc>
        <w:tc>
          <w:tcPr>
            <w:tcW w:w="996" w:type="dxa"/>
          </w:tcPr>
          <w:p w:rsidR="009D733A" w:rsidRDefault="009D733A">
            <w:pPr>
              <w:pStyle w:val="ConsPlusNormal"/>
              <w:jc w:val="center"/>
            </w:pPr>
            <w:r>
              <w:t>2012</w:t>
            </w:r>
          </w:p>
        </w:tc>
        <w:tc>
          <w:tcPr>
            <w:tcW w:w="996" w:type="dxa"/>
          </w:tcPr>
          <w:p w:rsidR="009D733A" w:rsidRDefault="009D733A">
            <w:pPr>
              <w:pStyle w:val="ConsPlusNormal"/>
              <w:jc w:val="center"/>
            </w:pPr>
            <w:r>
              <w:t>2013</w:t>
            </w:r>
          </w:p>
        </w:tc>
        <w:tc>
          <w:tcPr>
            <w:tcW w:w="998" w:type="dxa"/>
          </w:tcPr>
          <w:p w:rsidR="009D733A" w:rsidRDefault="009D733A">
            <w:pPr>
              <w:pStyle w:val="ConsPlusNormal"/>
              <w:jc w:val="center"/>
            </w:pPr>
            <w:r>
              <w:t>2014</w:t>
            </w:r>
          </w:p>
        </w:tc>
      </w:tr>
      <w:tr w:rsidR="009D733A" w:rsidTr="009D733A">
        <w:trPr>
          <w:trHeight w:val="252"/>
        </w:trPr>
        <w:tc>
          <w:tcPr>
            <w:tcW w:w="748" w:type="dxa"/>
          </w:tcPr>
          <w:p w:rsidR="009D733A" w:rsidRDefault="009D733A">
            <w:pPr>
              <w:pStyle w:val="ConsPlusNormal"/>
              <w:jc w:val="center"/>
            </w:pPr>
            <w:r>
              <w:t>1.</w:t>
            </w:r>
          </w:p>
        </w:tc>
        <w:tc>
          <w:tcPr>
            <w:tcW w:w="3610" w:type="dxa"/>
          </w:tcPr>
          <w:p w:rsidR="009D733A" w:rsidRDefault="009D733A">
            <w:pPr>
              <w:pStyle w:val="ConsPlusNormal"/>
            </w:pPr>
            <w:r>
              <w:t>МО "Поселок Амдерма"</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0</w:t>
            </w:r>
          </w:p>
        </w:tc>
        <w:tc>
          <w:tcPr>
            <w:tcW w:w="998" w:type="dxa"/>
          </w:tcPr>
          <w:p w:rsidR="009D733A" w:rsidRDefault="009D733A">
            <w:pPr>
              <w:pStyle w:val="ConsPlusNormal"/>
              <w:jc w:val="center"/>
            </w:pPr>
            <w:r>
              <w:t>4</w:t>
            </w:r>
          </w:p>
        </w:tc>
      </w:tr>
      <w:tr w:rsidR="009D733A" w:rsidTr="009D733A">
        <w:trPr>
          <w:trHeight w:val="252"/>
        </w:trPr>
        <w:tc>
          <w:tcPr>
            <w:tcW w:w="748" w:type="dxa"/>
          </w:tcPr>
          <w:p w:rsidR="009D733A" w:rsidRDefault="009D733A">
            <w:pPr>
              <w:pStyle w:val="ConsPlusNormal"/>
              <w:jc w:val="center"/>
            </w:pPr>
            <w:r>
              <w:t>2.</w:t>
            </w:r>
          </w:p>
        </w:tc>
        <w:tc>
          <w:tcPr>
            <w:tcW w:w="3610" w:type="dxa"/>
          </w:tcPr>
          <w:p w:rsidR="009D733A" w:rsidRDefault="009D733A">
            <w:pPr>
              <w:pStyle w:val="ConsPlusNormal"/>
            </w:pPr>
            <w:r>
              <w:t>МО "Тельвисочный сельсовет"</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3</w:t>
            </w:r>
          </w:p>
        </w:tc>
        <w:tc>
          <w:tcPr>
            <w:tcW w:w="996" w:type="dxa"/>
          </w:tcPr>
          <w:p w:rsidR="009D733A" w:rsidRDefault="009D733A">
            <w:pPr>
              <w:pStyle w:val="ConsPlusNormal"/>
              <w:jc w:val="center"/>
            </w:pPr>
            <w:r>
              <w:t>1</w:t>
            </w:r>
          </w:p>
        </w:tc>
        <w:tc>
          <w:tcPr>
            <w:tcW w:w="998" w:type="dxa"/>
          </w:tcPr>
          <w:p w:rsidR="009D733A" w:rsidRDefault="009D733A">
            <w:pPr>
              <w:pStyle w:val="ConsPlusNormal"/>
              <w:jc w:val="center"/>
            </w:pPr>
            <w:r>
              <w:t>1</w:t>
            </w:r>
          </w:p>
        </w:tc>
      </w:tr>
      <w:tr w:rsidR="009D733A" w:rsidTr="009D733A">
        <w:trPr>
          <w:trHeight w:val="520"/>
        </w:trPr>
        <w:tc>
          <w:tcPr>
            <w:tcW w:w="748" w:type="dxa"/>
          </w:tcPr>
          <w:p w:rsidR="009D733A" w:rsidRDefault="009D733A">
            <w:pPr>
              <w:pStyle w:val="ConsPlusNormal"/>
              <w:jc w:val="center"/>
            </w:pPr>
            <w:r>
              <w:t>3.</w:t>
            </w:r>
          </w:p>
        </w:tc>
        <w:tc>
          <w:tcPr>
            <w:tcW w:w="3610" w:type="dxa"/>
          </w:tcPr>
          <w:p w:rsidR="009D733A" w:rsidRDefault="009D733A">
            <w:pPr>
              <w:pStyle w:val="ConsPlusNormal"/>
            </w:pPr>
            <w:r>
              <w:t>МО "Малоземельский сельсовет"</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2</w:t>
            </w:r>
          </w:p>
        </w:tc>
        <w:tc>
          <w:tcPr>
            <w:tcW w:w="996" w:type="dxa"/>
          </w:tcPr>
          <w:p w:rsidR="009D733A" w:rsidRDefault="009D733A">
            <w:pPr>
              <w:pStyle w:val="ConsPlusNormal"/>
              <w:jc w:val="center"/>
            </w:pPr>
            <w:r>
              <w:t>0</w:t>
            </w:r>
          </w:p>
        </w:tc>
        <w:tc>
          <w:tcPr>
            <w:tcW w:w="998" w:type="dxa"/>
          </w:tcPr>
          <w:p w:rsidR="009D733A" w:rsidRDefault="009D733A">
            <w:pPr>
              <w:pStyle w:val="ConsPlusNormal"/>
              <w:jc w:val="center"/>
            </w:pPr>
            <w:r>
              <w:t>0</w:t>
            </w:r>
          </w:p>
        </w:tc>
      </w:tr>
      <w:tr w:rsidR="009D733A" w:rsidTr="009D733A">
        <w:trPr>
          <w:trHeight w:val="267"/>
        </w:trPr>
        <w:tc>
          <w:tcPr>
            <w:tcW w:w="748" w:type="dxa"/>
          </w:tcPr>
          <w:p w:rsidR="009D733A" w:rsidRDefault="009D733A">
            <w:pPr>
              <w:pStyle w:val="ConsPlusNormal"/>
              <w:jc w:val="center"/>
            </w:pPr>
            <w:r>
              <w:t>4.</w:t>
            </w:r>
          </w:p>
        </w:tc>
        <w:tc>
          <w:tcPr>
            <w:tcW w:w="3610" w:type="dxa"/>
          </w:tcPr>
          <w:p w:rsidR="009D733A" w:rsidRDefault="009D733A">
            <w:pPr>
              <w:pStyle w:val="ConsPlusNormal"/>
            </w:pPr>
            <w:r>
              <w:t>МО "Пустозерский сельсовет"</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2</w:t>
            </w:r>
          </w:p>
        </w:tc>
        <w:tc>
          <w:tcPr>
            <w:tcW w:w="996" w:type="dxa"/>
          </w:tcPr>
          <w:p w:rsidR="009D733A" w:rsidRDefault="009D733A">
            <w:pPr>
              <w:pStyle w:val="ConsPlusNormal"/>
              <w:jc w:val="center"/>
            </w:pPr>
            <w:r>
              <w:t>1</w:t>
            </w:r>
          </w:p>
        </w:tc>
        <w:tc>
          <w:tcPr>
            <w:tcW w:w="998" w:type="dxa"/>
          </w:tcPr>
          <w:p w:rsidR="009D733A" w:rsidRDefault="009D733A">
            <w:pPr>
              <w:pStyle w:val="ConsPlusNormal"/>
              <w:jc w:val="center"/>
            </w:pPr>
            <w:r>
              <w:t>0</w:t>
            </w:r>
          </w:p>
        </w:tc>
      </w:tr>
      <w:tr w:rsidR="009D733A" w:rsidTr="009D733A">
        <w:trPr>
          <w:trHeight w:val="252"/>
        </w:trPr>
        <w:tc>
          <w:tcPr>
            <w:tcW w:w="748" w:type="dxa"/>
          </w:tcPr>
          <w:p w:rsidR="009D733A" w:rsidRDefault="009D733A">
            <w:pPr>
              <w:pStyle w:val="ConsPlusNormal"/>
              <w:jc w:val="center"/>
            </w:pPr>
            <w:r>
              <w:t>5.</w:t>
            </w:r>
          </w:p>
        </w:tc>
        <w:tc>
          <w:tcPr>
            <w:tcW w:w="3610" w:type="dxa"/>
          </w:tcPr>
          <w:p w:rsidR="009D733A" w:rsidRDefault="009D733A">
            <w:pPr>
              <w:pStyle w:val="ConsPlusNormal"/>
            </w:pPr>
            <w:r>
              <w:t>МО "Пешский сельсовет"</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0</w:t>
            </w:r>
          </w:p>
        </w:tc>
        <w:tc>
          <w:tcPr>
            <w:tcW w:w="998" w:type="dxa"/>
          </w:tcPr>
          <w:p w:rsidR="009D733A" w:rsidRDefault="009D733A">
            <w:pPr>
              <w:pStyle w:val="ConsPlusNormal"/>
              <w:jc w:val="center"/>
            </w:pPr>
            <w:r>
              <w:t>0</w:t>
            </w:r>
          </w:p>
        </w:tc>
      </w:tr>
      <w:tr w:rsidR="009D733A" w:rsidTr="009D733A">
        <w:trPr>
          <w:trHeight w:val="252"/>
        </w:trPr>
        <w:tc>
          <w:tcPr>
            <w:tcW w:w="748" w:type="dxa"/>
          </w:tcPr>
          <w:p w:rsidR="009D733A" w:rsidRDefault="009D733A">
            <w:pPr>
              <w:pStyle w:val="ConsPlusNormal"/>
              <w:jc w:val="center"/>
            </w:pPr>
            <w:r>
              <w:t>6.</w:t>
            </w:r>
          </w:p>
        </w:tc>
        <w:tc>
          <w:tcPr>
            <w:tcW w:w="3610" w:type="dxa"/>
          </w:tcPr>
          <w:p w:rsidR="009D733A" w:rsidRDefault="009D733A">
            <w:pPr>
              <w:pStyle w:val="ConsPlusNormal"/>
            </w:pPr>
            <w:r>
              <w:t>МО "Хорей-Верский сельсовет"</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2</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2</w:t>
            </w:r>
          </w:p>
        </w:tc>
        <w:tc>
          <w:tcPr>
            <w:tcW w:w="998" w:type="dxa"/>
          </w:tcPr>
          <w:p w:rsidR="009D733A" w:rsidRDefault="009D733A">
            <w:pPr>
              <w:pStyle w:val="ConsPlusNormal"/>
              <w:jc w:val="center"/>
            </w:pPr>
            <w:r>
              <w:t>1</w:t>
            </w:r>
          </w:p>
        </w:tc>
      </w:tr>
      <w:tr w:rsidR="009D733A" w:rsidTr="009D733A">
        <w:trPr>
          <w:trHeight w:val="252"/>
        </w:trPr>
        <w:tc>
          <w:tcPr>
            <w:tcW w:w="748" w:type="dxa"/>
          </w:tcPr>
          <w:p w:rsidR="009D733A" w:rsidRDefault="009D733A">
            <w:pPr>
              <w:pStyle w:val="ConsPlusNormal"/>
              <w:jc w:val="center"/>
            </w:pPr>
            <w:r>
              <w:t>7.</w:t>
            </w:r>
          </w:p>
        </w:tc>
        <w:tc>
          <w:tcPr>
            <w:tcW w:w="3610" w:type="dxa"/>
          </w:tcPr>
          <w:p w:rsidR="009D733A" w:rsidRDefault="009D733A">
            <w:pPr>
              <w:pStyle w:val="ConsPlusNormal"/>
            </w:pPr>
            <w:r>
              <w:t>МО "Юшарский сельсовет"</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0</w:t>
            </w:r>
          </w:p>
        </w:tc>
        <w:tc>
          <w:tcPr>
            <w:tcW w:w="996" w:type="dxa"/>
          </w:tcPr>
          <w:p w:rsidR="009D733A" w:rsidRDefault="009D733A">
            <w:pPr>
              <w:pStyle w:val="ConsPlusNormal"/>
              <w:jc w:val="center"/>
            </w:pPr>
            <w:r>
              <w:t>1</w:t>
            </w:r>
          </w:p>
        </w:tc>
        <w:tc>
          <w:tcPr>
            <w:tcW w:w="996" w:type="dxa"/>
          </w:tcPr>
          <w:p w:rsidR="009D733A" w:rsidRDefault="009D733A">
            <w:pPr>
              <w:pStyle w:val="ConsPlusNormal"/>
              <w:jc w:val="center"/>
            </w:pPr>
            <w:r>
              <w:t>2</w:t>
            </w:r>
          </w:p>
        </w:tc>
        <w:tc>
          <w:tcPr>
            <w:tcW w:w="996" w:type="dxa"/>
          </w:tcPr>
          <w:p w:rsidR="009D733A" w:rsidRDefault="009D733A">
            <w:pPr>
              <w:pStyle w:val="ConsPlusNormal"/>
              <w:jc w:val="center"/>
            </w:pPr>
            <w:r>
              <w:t>0</w:t>
            </w:r>
          </w:p>
        </w:tc>
        <w:tc>
          <w:tcPr>
            <w:tcW w:w="998" w:type="dxa"/>
          </w:tcPr>
          <w:p w:rsidR="009D733A" w:rsidRDefault="009D733A">
            <w:pPr>
              <w:pStyle w:val="ConsPlusNormal"/>
              <w:jc w:val="center"/>
            </w:pPr>
            <w:r>
              <w:t>1</w:t>
            </w:r>
          </w:p>
        </w:tc>
      </w:tr>
    </w:tbl>
    <w:p w:rsidR="009D733A" w:rsidRDefault="009D733A">
      <w:pPr>
        <w:pStyle w:val="ConsPlusNormal"/>
        <w:jc w:val="both"/>
      </w:pPr>
    </w:p>
    <w:p w:rsidR="009D733A" w:rsidRDefault="009D733A">
      <w:pPr>
        <w:pStyle w:val="ConsPlusNormal"/>
        <w:ind w:firstLine="540"/>
        <w:jc w:val="both"/>
      </w:pPr>
      <w:r>
        <w:t>Вакансии с предоставлением жилья по наиболее востребованным специальностям по муниципальным образованиям территории вселения в 2012 - 2014 годах приведены в Таблице 2.</w:t>
      </w:r>
    </w:p>
    <w:p w:rsidR="009D733A" w:rsidRDefault="009D733A">
      <w:pPr>
        <w:pStyle w:val="ConsPlusNormal"/>
        <w:jc w:val="both"/>
      </w:pPr>
    </w:p>
    <w:p w:rsidR="009D733A" w:rsidRDefault="009D733A">
      <w:pPr>
        <w:pStyle w:val="ConsPlusNormal"/>
        <w:jc w:val="right"/>
      </w:pPr>
      <w:r>
        <w:t>Таблица 2</w:t>
      </w:r>
    </w:p>
    <w:p w:rsidR="009D733A" w:rsidRDefault="009D733A">
      <w:pPr>
        <w:pStyle w:val="ConsPlusNormal"/>
        <w:jc w:val="both"/>
      </w:pPr>
    </w:p>
    <w:p w:rsidR="009D733A" w:rsidRDefault="009D733A">
      <w:pPr>
        <w:sectPr w:rsidR="009D733A" w:rsidSect="009D733A">
          <w:pgSz w:w="11906" w:h="16838"/>
          <w:pgMar w:top="567" w:right="567" w:bottom="567" w:left="1134" w:header="709" w:footer="709" w:gutter="0"/>
          <w:cols w:space="708"/>
          <w:docGrid w:linePitch="360"/>
        </w:sectPr>
      </w:pPr>
    </w:p>
    <w:p w:rsidR="009D733A" w:rsidRDefault="009D733A"/>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3056"/>
        <w:gridCol w:w="3514"/>
        <w:gridCol w:w="916"/>
        <w:gridCol w:w="915"/>
        <w:gridCol w:w="919"/>
      </w:tblGrid>
      <w:tr w:rsidR="009D733A" w:rsidTr="009D733A">
        <w:trPr>
          <w:trHeight w:val="642"/>
        </w:trPr>
        <w:tc>
          <w:tcPr>
            <w:tcW w:w="763" w:type="dxa"/>
            <w:vMerge w:val="restart"/>
          </w:tcPr>
          <w:p w:rsidR="009D733A" w:rsidRDefault="009D733A" w:rsidP="0032352B">
            <w:pPr>
              <w:pStyle w:val="ConsPlusNormal"/>
              <w:jc w:val="center"/>
            </w:pPr>
            <w:r>
              <w:t>N п/п</w:t>
            </w:r>
          </w:p>
        </w:tc>
        <w:tc>
          <w:tcPr>
            <w:tcW w:w="3056" w:type="dxa"/>
            <w:vMerge w:val="restart"/>
          </w:tcPr>
          <w:p w:rsidR="009D733A" w:rsidRDefault="009D733A" w:rsidP="0032352B">
            <w:pPr>
              <w:pStyle w:val="ConsPlusNormal"/>
              <w:jc w:val="center"/>
            </w:pPr>
            <w:r>
              <w:t>Наименование МО территории вселения</w:t>
            </w:r>
          </w:p>
        </w:tc>
        <w:tc>
          <w:tcPr>
            <w:tcW w:w="3514" w:type="dxa"/>
            <w:vMerge w:val="restart"/>
          </w:tcPr>
          <w:p w:rsidR="009D733A" w:rsidRDefault="009D733A" w:rsidP="0032352B">
            <w:pPr>
              <w:pStyle w:val="ConsPlusNormal"/>
              <w:jc w:val="center"/>
            </w:pPr>
            <w:r>
              <w:t>Наименование вакансий</w:t>
            </w:r>
          </w:p>
        </w:tc>
        <w:tc>
          <w:tcPr>
            <w:tcW w:w="2750" w:type="dxa"/>
            <w:gridSpan w:val="3"/>
          </w:tcPr>
          <w:p w:rsidR="009D733A" w:rsidRDefault="009D733A" w:rsidP="0032352B">
            <w:pPr>
              <w:pStyle w:val="ConsPlusNormal"/>
              <w:jc w:val="center"/>
            </w:pPr>
            <w:r>
              <w:t>Потребность в работниках</w:t>
            </w:r>
          </w:p>
        </w:tc>
      </w:tr>
      <w:tr w:rsidR="009D733A" w:rsidTr="009D733A">
        <w:trPr>
          <w:trHeight w:val="382"/>
        </w:trPr>
        <w:tc>
          <w:tcPr>
            <w:tcW w:w="763" w:type="dxa"/>
            <w:vMerge/>
          </w:tcPr>
          <w:p w:rsidR="009D733A" w:rsidRDefault="009D733A" w:rsidP="0032352B"/>
        </w:tc>
        <w:tc>
          <w:tcPr>
            <w:tcW w:w="3056" w:type="dxa"/>
            <w:vMerge/>
          </w:tcPr>
          <w:p w:rsidR="009D733A" w:rsidRDefault="009D733A" w:rsidP="0032352B"/>
        </w:tc>
        <w:tc>
          <w:tcPr>
            <w:tcW w:w="3514" w:type="dxa"/>
            <w:vMerge/>
          </w:tcPr>
          <w:p w:rsidR="009D733A" w:rsidRDefault="009D733A" w:rsidP="0032352B"/>
        </w:tc>
        <w:tc>
          <w:tcPr>
            <w:tcW w:w="916" w:type="dxa"/>
          </w:tcPr>
          <w:p w:rsidR="009D733A" w:rsidRDefault="009D733A" w:rsidP="0032352B">
            <w:pPr>
              <w:pStyle w:val="ConsPlusNormal"/>
              <w:jc w:val="center"/>
            </w:pPr>
            <w:r>
              <w:t>2012</w:t>
            </w:r>
          </w:p>
        </w:tc>
        <w:tc>
          <w:tcPr>
            <w:tcW w:w="915" w:type="dxa"/>
          </w:tcPr>
          <w:p w:rsidR="009D733A" w:rsidRDefault="009D733A" w:rsidP="0032352B">
            <w:pPr>
              <w:pStyle w:val="ConsPlusNormal"/>
              <w:jc w:val="center"/>
            </w:pPr>
            <w:r>
              <w:t>2013</w:t>
            </w:r>
          </w:p>
        </w:tc>
        <w:tc>
          <w:tcPr>
            <w:tcW w:w="918" w:type="dxa"/>
          </w:tcPr>
          <w:p w:rsidR="009D733A" w:rsidRDefault="009D733A" w:rsidP="0032352B">
            <w:pPr>
              <w:pStyle w:val="ConsPlusNormal"/>
              <w:jc w:val="center"/>
            </w:pPr>
            <w:r>
              <w:t>2014</w:t>
            </w:r>
          </w:p>
        </w:tc>
      </w:tr>
      <w:tr w:rsidR="009D733A" w:rsidTr="009D733A">
        <w:trPr>
          <w:trHeight w:val="535"/>
        </w:trPr>
        <w:tc>
          <w:tcPr>
            <w:tcW w:w="763" w:type="dxa"/>
          </w:tcPr>
          <w:p w:rsidR="009D733A" w:rsidRDefault="009D733A" w:rsidP="0032352B">
            <w:pPr>
              <w:pStyle w:val="ConsPlusNormal"/>
              <w:jc w:val="center"/>
            </w:pPr>
            <w:r>
              <w:t>1.</w:t>
            </w:r>
          </w:p>
        </w:tc>
        <w:tc>
          <w:tcPr>
            <w:tcW w:w="3056" w:type="dxa"/>
          </w:tcPr>
          <w:p w:rsidR="009D733A" w:rsidRDefault="009D733A" w:rsidP="0032352B">
            <w:pPr>
              <w:pStyle w:val="ConsPlusNormal"/>
            </w:pPr>
            <w:r>
              <w:t>МО "Поселок Амдерма"</w:t>
            </w:r>
          </w:p>
        </w:tc>
        <w:tc>
          <w:tcPr>
            <w:tcW w:w="3514" w:type="dxa"/>
          </w:tcPr>
          <w:p w:rsidR="009D733A" w:rsidRDefault="009D733A" w:rsidP="0032352B">
            <w:pPr>
              <w:pStyle w:val="ConsPlusNormal"/>
            </w:pPr>
            <w:r>
              <w:t>Электромонтер, машинист ДВС, слесарь-сантехник</w:t>
            </w:r>
          </w:p>
        </w:tc>
        <w:tc>
          <w:tcPr>
            <w:tcW w:w="916" w:type="dxa"/>
          </w:tcPr>
          <w:p w:rsidR="009D733A" w:rsidRDefault="009D733A" w:rsidP="0032352B">
            <w:pPr>
              <w:pStyle w:val="ConsPlusNormal"/>
              <w:jc w:val="center"/>
            </w:pPr>
            <w:r>
              <w:t>0</w:t>
            </w:r>
          </w:p>
        </w:tc>
        <w:tc>
          <w:tcPr>
            <w:tcW w:w="915" w:type="dxa"/>
          </w:tcPr>
          <w:p w:rsidR="009D733A" w:rsidRDefault="009D733A" w:rsidP="0032352B">
            <w:pPr>
              <w:pStyle w:val="ConsPlusNormal"/>
              <w:jc w:val="center"/>
            </w:pPr>
            <w:r>
              <w:t>0</w:t>
            </w:r>
          </w:p>
        </w:tc>
        <w:tc>
          <w:tcPr>
            <w:tcW w:w="918" w:type="dxa"/>
          </w:tcPr>
          <w:p w:rsidR="009D733A" w:rsidRDefault="009D733A" w:rsidP="0032352B">
            <w:pPr>
              <w:pStyle w:val="ConsPlusNormal"/>
              <w:jc w:val="center"/>
            </w:pPr>
            <w:r>
              <w:t>4</w:t>
            </w:r>
          </w:p>
        </w:tc>
      </w:tr>
      <w:tr w:rsidR="009D733A" w:rsidTr="009D733A">
        <w:trPr>
          <w:trHeight w:val="811"/>
        </w:trPr>
        <w:tc>
          <w:tcPr>
            <w:tcW w:w="763" w:type="dxa"/>
          </w:tcPr>
          <w:p w:rsidR="009D733A" w:rsidRDefault="009D733A" w:rsidP="0032352B">
            <w:pPr>
              <w:pStyle w:val="ConsPlusNormal"/>
              <w:jc w:val="center"/>
            </w:pPr>
            <w:r>
              <w:t>2.</w:t>
            </w:r>
          </w:p>
        </w:tc>
        <w:tc>
          <w:tcPr>
            <w:tcW w:w="3056" w:type="dxa"/>
          </w:tcPr>
          <w:p w:rsidR="009D733A" w:rsidRDefault="009D733A" w:rsidP="0032352B">
            <w:pPr>
              <w:pStyle w:val="ConsPlusNormal"/>
            </w:pPr>
            <w:r>
              <w:t>МО "Тельвисочный сельсовет"</w:t>
            </w:r>
          </w:p>
        </w:tc>
        <w:tc>
          <w:tcPr>
            <w:tcW w:w="3514" w:type="dxa"/>
          </w:tcPr>
          <w:p w:rsidR="009D733A" w:rsidRDefault="009D733A" w:rsidP="0032352B">
            <w:pPr>
              <w:pStyle w:val="ConsPlusNormal"/>
            </w:pPr>
            <w:r>
              <w:t>Учитель-психолог, учитель математики, учитель химии, учитель биологии</w:t>
            </w:r>
          </w:p>
        </w:tc>
        <w:tc>
          <w:tcPr>
            <w:tcW w:w="916" w:type="dxa"/>
          </w:tcPr>
          <w:p w:rsidR="009D733A" w:rsidRDefault="009D733A" w:rsidP="0032352B">
            <w:pPr>
              <w:pStyle w:val="ConsPlusNormal"/>
              <w:jc w:val="center"/>
            </w:pPr>
            <w:r>
              <w:t>3</w:t>
            </w:r>
          </w:p>
        </w:tc>
        <w:tc>
          <w:tcPr>
            <w:tcW w:w="915" w:type="dxa"/>
          </w:tcPr>
          <w:p w:rsidR="009D733A" w:rsidRDefault="009D733A" w:rsidP="0032352B">
            <w:pPr>
              <w:pStyle w:val="ConsPlusNormal"/>
              <w:jc w:val="center"/>
            </w:pPr>
            <w:r>
              <w:t>1</w:t>
            </w:r>
          </w:p>
        </w:tc>
        <w:tc>
          <w:tcPr>
            <w:tcW w:w="918" w:type="dxa"/>
          </w:tcPr>
          <w:p w:rsidR="009D733A" w:rsidRDefault="009D733A" w:rsidP="0032352B">
            <w:pPr>
              <w:pStyle w:val="ConsPlusNormal"/>
              <w:jc w:val="center"/>
            </w:pPr>
            <w:r>
              <w:t>1</w:t>
            </w:r>
          </w:p>
        </w:tc>
      </w:tr>
      <w:tr w:rsidR="009D733A" w:rsidTr="009D733A">
        <w:trPr>
          <w:trHeight w:val="535"/>
        </w:trPr>
        <w:tc>
          <w:tcPr>
            <w:tcW w:w="763" w:type="dxa"/>
          </w:tcPr>
          <w:p w:rsidR="009D733A" w:rsidRDefault="009D733A" w:rsidP="0032352B">
            <w:pPr>
              <w:pStyle w:val="ConsPlusNormal"/>
              <w:jc w:val="center"/>
            </w:pPr>
            <w:r>
              <w:t>3.</w:t>
            </w:r>
          </w:p>
        </w:tc>
        <w:tc>
          <w:tcPr>
            <w:tcW w:w="3056" w:type="dxa"/>
          </w:tcPr>
          <w:p w:rsidR="009D733A" w:rsidRDefault="009D733A" w:rsidP="0032352B">
            <w:pPr>
              <w:pStyle w:val="ConsPlusNormal"/>
            </w:pPr>
            <w:r>
              <w:t>МО "Малоземельский сельсовет"</w:t>
            </w:r>
          </w:p>
        </w:tc>
        <w:tc>
          <w:tcPr>
            <w:tcW w:w="3514" w:type="dxa"/>
          </w:tcPr>
          <w:p w:rsidR="009D733A" w:rsidRDefault="009D733A" w:rsidP="0032352B">
            <w:pPr>
              <w:pStyle w:val="ConsPlusNormal"/>
            </w:pPr>
            <w:r>
              <w:t>Специалист (финансист), главный бухгалтер</w:t>
            </w:r>
          </w:p>
        </w:tc>
        <w:tc>
          <w:tcPr>
            <w:tcW w:w="916" w:type="dxa"/>
          </w:tcPr>
          <w:p w:rsidR="009D733A" w:rsidRDefault="009D733A" w:rsidP="0032352B">
            <w:pPr>
              <w:pStyle w:val="ConsPlusNormal"/>
              <w:jc w:val="center"/>
            </w:pPr>
            <w:r>
              <w:t>2</w:t>
            </w:r>
          </w:p>
        </w:tc>
        <w:tc>
          <w:tcPr>
            <w:tcW w:w="915" w:type="dxa"/>
          </w:tcPr>
          <w:p w:rsidR="009D733A" w:rsidRDefault="009D733A" w:rsidP="0032352B">
            <w:pPr>
              <w:pStyle w:val="ConsPlusNormal"/>
              <w:jc w:val="center"/>
            </w:pPr>
            <w:r>
              <w:t>0</w:t>
            </w:r>
          </w:p>
        </w:tc>
        <w:tc>
          <w:tcPr>
            <w:tcW w:w="918" w:type="dxa"/>
          </w:tcPr>
          <w:p w:rsidR="009D733A" w:rsidRDefault="009D733A" w:rsidP="0032352B">
            <w:pPr>
              <w:pStyle w:val="ConsPlusNormal"/>
              <w:jc w:val="center"/>
            </w:pPr>
            <w:r>
              <w:t>0</w:t>
            </w:r>
          </w:p>
        </w:tc>
      </w:tr>
      <w:tr w:rsidR="009D733A" w:rsidTr="009D733A">
        <w:trPr>
          <w:trHeight w:val="535"/>
        </w:trPr>
        <w:tc>
          <w:tcPr>
            <w:tcW w:w="763" w:type="dxa"/>
          </w:tcPr>
          <w:p w:rsidR="009D733A" w:rsidRDefault="009D733A" w:rsidP="0032352B">
            <w:pPr>
              <w:pStyle w:val="ConsPlusNormal"/>
              <w:jc w:val="center"/>
            </w:pPr>
            <w:r>
              <w:t>4.</w:t>
            </w:r>
          </w:p>
        </w:tc>
        <w:tc>
          <w:tcPr>
            <w:tcW w:w="3056" w:type="dxa"/>
          </w:tcPr>
          <w:p w:rsidR="009D733A" w:rsidRDefault="009D733A" w:rsidP="0032352B">
            <w:pPr>
              <w:pStyle w:val="ConsPlusNormal"/>
            </w:pPr>
            <w:r>
              <w:t>МО "Пустозерский сельсовет"</w:t>
            </w:r>
          </w:p>
        </w:tc>
        <w:tc>
          <w:tcPr>
            <w:tcW w:w="3514" w:type="dxa"/>
          </w:tcPr>
          <w:p w:rsidR="009D733A" w:rsidRDefault="009D733A" w:rsidP="0032352B">
            <w:pPr>
              <w:pStyle w:val="ConsPlusNormal"/>
            </w:pPr>
            <w:r>
              <w:t>Акушерка, лаборант, медицинская сестра</w:t>
            </w:r>
          </w:p>
        </w:tc>
        <w:tc>
          <w:tcPr>
            <w:tcW w:w="916" w:type="dxa"/>
          </w:tcPr>
          <w:p w:rsidR="009D733A" w:rsidRDefault="009D733A" w:rsidP="0032352B">
            <w:pPr>
              <w:pStyle w:val="ConsPlusNormal"/>
              <w:jc w:val="center"/>
            </w:pPr>
            <w:r>
              <w:t>2</w:t>
            </w:r>
          </w:p>
        </w:tc>
        <w:tc>
          <w:tcPr>
            <w:tcW w:w="915" w:type="dxa"/>
          </w:tcPr>
          <w:p w:rsidR="009D733A" w:rsidRDefault="009D733A" w:rsidP="0032352B">
            <w:pPr>
              <w:pStyle w:val="ConsPlusNormal"/>
              <w:jc w:val="center"/>
            </w:pPr>
            <w:r>
              <w:t>1</w:t>
            </w:r>
          </w:p>
        </w:tc>
        <w:tc>
          <w:tcPr>
            <w:tcW w:w="918" w:type="dxa"/>
          </w:tcPr>
          <w:p w:rsidR="009D733A" w:rsidRDefault="009D733A" w:rsidP="0032352B">
            <w:pPr>
              <w:pStyle w:val="ConsPlusNormal"/>
              <w:jc w:val="center"/>
            </w:pPr>
            <w:r>
              <w:t>0</w:t>
            </w:r>
          </w:p>
        </w:tc>
      </w:tr>
      <w:tr w:rsidR="009D733A" w:rsidTr="009D733A">
        <w:trPr>
          <w:trHeight w:val="550"/>
        </w:trPr>
        <w:tc>
          <w:tcPr>
            <w:tcW w:w="763" w:type="dxa"/>
          </w:tcPr>
          <w:p w:rsidR="009D733A" w:rsidRDefault="009D733A" w:rsidP="0032352B">
            <w:pPr>
              <w:pStyle w:val="ConsPlusNormal"/>
              <w:jc w:val="center"/>
            </w:pPr>
            <w:r>
              <w:t>5.</w:t>
            </w:r>
          </w:p>
        </w:tc>
        <w:tc>
          <w:tcPr>
            <w:tcW w:w="3056" w:type="dxa"/>
          </w:tcPr>
          <w:p w:rsidR="009D733A" w:rsidRDefault="009D733A" w:rsidP="0032352B">
            <w:pPr>
              <w:pStyle w:val="ConsPlusNormal"/>
            </w:pPr>
            <w:r>
              <w:t>МО "Хорей-Верский сельсовет"</w:t>
            </w:r>
          </w:p>
        </w:tc>
        <w:tc>
          <w:tcPr>
            <w:tcW w:w="3514" w:type="dxa"/>
          </w:tcPr>
          <w:p w:rsidR="009D733A" w:rsidRDefault="009D733A" w:rsidP="0032352B">
            <w:pPr>
              <w:pStyle w:val="ConsPlusNormal"/>
            </w:pPr>
            <w:r>
              <w:t>Учитель английского языка, главный специалист (финансист)</w:t>
            </w:r>
          </w:p>
        </w:tc>
        <w:tc>
          <w:tcPr>
            <w:tcW w:w="916" w:type="dxa"/>
          </w:tcPr>
          <w:p w:rsidR="009D733A" w:rsidRDefault="009D733A" w:rsidP="0032352B">
            <w:pPr>
              <w:pStyle w:val="ConsPlusNormal"/>
              <w:jc w:val="center"/>
            </w:pPr>
            <w:r>
              <w:t>1</w:t>
            </w:r>
          </w:p>
        </w:tc>
        <w:tc>
          <w:tcPr>
            <w:tcW w:w="915" w:type="dxa"/>
          </w:tcPr>
          <w:p w:rsidR="009D733A" w:rsidRDefault="009D733A" w:rsidP="0032352B">
            <w:pPr>
              <w:pStyle w:val="ConsPlusNormal"/>
              <w:jc w:val="center"/>
            </w:pPr>
            <w:r>
              <w:t>2</w:t>
            </w:r>
          </w:p>
        </w:tc>
        <w:tc>
          <w:tcPr>
            <w:tcW w:w="918" w:type="dxa"/>
          </w:tcPr>
          <w:p w:rsidR="009D733A" w:rsidRDefault="009D733A" w:rsidP="0032352B">
            <w:pPr>
              <w:pStyle w:val="ConsPlusNormal"/>
              <w:jc w:val="center"/>
            </w:pPr>
            <w:r>
              <w:t>1</w:t>
            </w:r>
          </w:p>
        </w:tc>
      </w:tr>
      <w:tr w:rsidR="009D733A" w:rsidTr="009D733A">
        <w:trPr>
          <w:trHeight w:val="796"/>
        </w:trPr>
        <w:tc>
          <w:tcPr>
            <w:tcW w:w="763" w:type="dxa"/>
          </w:tcPr>
          <w:p w:rsidR="009D733A" w:rsidRDefault="009D733A" w:rsidP="0032352B">
            <w:pPr>
              <w:pStyle w:val="ConsPlusNormal"/>
              <w:jc w:val="center"/>
            </w:pPr>
            <w:r>
              <w:t>6.</w:t>
            </w:r>
          </w:p>
        </w:tc>
        <w:tc>
          <w:tcPr>
            <w:tcW w:w="3056" w:type="dxa"/>
          </w:tcPr>
          <w:p w:rsidR="009D733A" w:rsidRDefault="009D733A" w:rsidP="0032352B">
            <w:pPr>
              <w:pStyle w:val="ConsPlusNormal"/>
            </w:pPr>
            <w:r>
              <w:t>МО "Юшарский сельсовет"</w:t>
            </w:r>
          </w:p>
        </w:tc>
        <w:tc>
          <w:tcPr>
            <w:tcW w:w="3514" w:type="dxa"/>
          </w:tcPr>
          <w:p w:rsidR="009D733A" w:rsidRDefault="009D733A" w:rsidP="0032352B">
            <w:pPr>
              <w:pStyle w:val="ConsPlusNormal"/>
            </w:pPr>
            <w:r>
              <w:t>Учитель истории, учитель английского языка, учитель начальных классов</w:t>
            </w:r>
          </w:p>
        </w:tc>
        <w:tc>
          <w:tcPr>
            <w:tcW w:w="916" w:type="dxa"/>
          </w:tcPr>
          <w:p w:rsidR="009D733A" w:rsidRDefault="009D733A" w:rsidP="0032352B">
            <w:pPr>
              <w:pStyle w:val="ConsPlusNormal"/>
              <w:jc w:val="center"/>
            </w:pPr>
            <w:r>
              <w:t>2</w:t>
            </w:r>
          </w:p>
        </w:tc>
        <w:tc>
          <w:tcPr>
            <w:tcW w:w="915" w:type="dxa"/>
          </w:tcPr>
          <w:p w:rsidR="009D733A" w:rsidRDefault="009D733A" w:rsidP="0032352B">
            <w:pPr>
              <w:pStyle w:val="ConsPlusNormal"/>
              <w:jc w:val="center"/>
            </w:pPr>
            <w:r>
              <w:t>0</w:t>
            </w:r>
          </w:p>
        </w:tc>
        <w:tc>
          <w:tcPr>
            <w:tcW w:w="918" w:type="dxa"/>
          </w:tcPr>
          <w:p w:rsidR="009D733A" w:rsidRDefault="009D733A" w:rsidP="0032352B">
            <w:pPr>
              <w:pStyle w:val="ConsPlusNormal"/>
              <w:jc w:val="center"/>
            </w:pPr>
            <w:r>
              <w:t>1</w:t>
            </w:r>
          </w:p>
        </w:tc>
      </w:tr>
    </w:tbl>
    <w:p w:rsidR="009D733A" w:rsidRDefault="009D733A" w:rsidP="009D733A"/>
    <w:p w:rsidR="009D733A" w:rsidRDefault="009D733A" w:rsidP="009D733A">
      <w:pPr>
        <w:tabs>
          <w:tab w:val="left" w:pos="915"/>
        </w:tabs>
      </w:pPr>
      <w:r>
        <w:tab/>
        <w:t>Анализ вакансий с предоставлением жилья показывает, что в Ненецком автономном округе имеются возможности трудоустройства переселяющихся соотечественников с предоставлением жилья.</w:t>
      </w:r>
    </w:p>
    <w:p w:rsidR="009D733A" w:rsidRDefault="009D733A">
      <w:pPr>
        <w:pStyle w:val="ConsPlusNormal"/>
        <w:spacing w:before="220"/>
        <w:ind w:firstLine="540"/>
        <w:jc w:val="both"/>
      </w:pPr>
      <w:r>
        <w:t>Самостоятельное трудоустройство может быть реализовано путем прямого обращения соотечественников к работодателям, обращения в КУ НАО "ЦЗН" по вопросам трудоустройства или с помощью информационных возможностей портала "Работа в России".</w:t>
      </w:r>
    </w:p>
    <w:p w:rsidR="009D733A" w:rsidRDefault="009D733A">
      <w:pPr>
        <w:pStyle w:val="ConsPlusNormal"/>
        <w:spacing w:before="220"/>
        <w:ind w:firstLine="540"/>
        <w:jc w:val="both"/>
      </w:pPr>
      <w:r>
        <w:t xml:space="preserve">В целях создания условий развития конкуренции, устойчивого функционирования предпринимательской и инвестиционной деятельности, а также увеличения вклада субъектов малого и среднего предпринимательства в экономику округа постановлением Администрации Ненецкого автономного округа от 26.06.2014 N 223-п утверждена государственная </w:t>
      </w:r>
      <w:hyperlink r:id="rId32" w:history="1">
        <w:r>
          <w:rPr>
            <w:color w:val="0000FF"/>
          </w:rPr>
          <w:t>программа</w:t>
        </w:r>
      </w:hyperlink>
      <w:r>
        <w:t xml:space="preserve"> Ненецкого автономного округа "Развитие предпринимательской деятельности в Ненецком автономном округе". В рамках указанной государственной программы реализуются мероприятия по предоставлению финансовой и имущественной поддержки субъектам малого и среднего предпринимательства, а также развитию инфраструктуры поддержки малого и среднего предпринимательства, которые создают условия для предпринимательской деятельности прибывших в Ненецкий автономный округ соотечественников.</w:t>
      </w:r>
    </w:p>
    <w:p w:rsidR="009D733A" w:rsidRDefault="009D733A">
      <w:pPr>
        <w:pStyle w:val="ConsPlusNormal"/>
        <w:jc w:val="both"/>
      </w:pPr>
      <w:r>
        <w:t xml:space="preserve">(в ред. </w:t>
      </w:r>
      <w:hyperlink r:id="rId33" w:history="1">
        <w:r>
          <w:rPr>
            <w:color w:val="0000FF"/>
          </w:rPr>
          <w:t>постановления</w:t>
        </w:r>
      </w:hyperlink>
      <w:r>
        <w:t xml:space="preserve"> администрации НАО от 12.05.2017 N 150-п)</w:t>
      </w:r>
    </w:p>
    <w:p w:rsidR="009D733A" w:rsidRDefault="009D733A">
      <w:pPr>
        <w:pStyle w:val="ConsPlusNormal"/>
        <w:spacing w:before="220"/>
        <w:ind w:firstLine="540"/>
        <w:jc w:val="both"/>
      </w:pPr>
      <w:r>
        <w:t>Инвестиционные проекты Ненецкого автономного округа, при реализации которых планируется привлечение трудовых ресурсов из числа соотечественников, проживающих за рубежом:</w:t>
      </w:r>
    </w:p>
    <w:p w:rsidR="009D733A" w:rsidRDefault="009D733A">
      <w:pPr>
        <w:pStyle w:val="ConsPlusNormal"/>
        <w:spacing w:before="220"/>
        <w:ind w:firstLine="540"/>
        <w:jc w:val="both"/>
      </w:pPr>
      <w:r>
        <w:t>на 2013 - 2015 годы запланировано строительство семи новых зданий дошкольных образовательных организаций, три из которых - в городе Нарьян-Маре и четыре - на селе: в поселке Бугрино, поселке Усть-Кара, селе Шойна и поселке Харута;</w:t>
      </w:r>
    </w:p>
    <w:p w:rsidR="009D733A" w:rsidRDefault="009D733A">
      <w:pPr>
        <w:pStyle w:val="ConsPlusNormal"/>
        <w:spacing w:before="220"/>
        <w:ind w:firstLine="540"/>
        <w:jc w:val="both"/>
      </w:pPr>
      <w:r>
        <w:t xml:space="preserve">особое внимание уделяется строительству спортивных объектов в сельской местности, которое осуществляется в рамках федеральной целевой </w:t>
      </w:r>
      <w:hyperlink r:id="rId34" w:history="1">
        <w:r>
          <w:rPr>
            <w:color w:val="0000FF"/>
          </w:rPr>
          <w:t>программы</w:t>
        </w:r>
      </w:hyperlink>
      <w:r>
        <w:t xml:space="preserve"> "Развитие физической культуры и спорта </w:t>
      </w:r>
      <w:r>
        <w:lastRenderedPageBreak/>
        <w:t>Российской Федерации на 2006 - 2015 годы", утвержденной постановлением Правительства Российской Федерации от 11.01.2006 N 7;</w:t>
      </w:r>
    </w:p>
    <w:p w:rsidR="009D733A" w:rsidRDefault="009D733A">
      <w:pPr>
        <w:pStyle w:val="ConsPlusNormal"/>
        <w:spacing w:before="220"/>
        <w:ind w:firstLine="540"/>
        <w:jc w:val="both"/>
      </w:pPr>
      <w:r>
        <w:t>введены в эксплуатацию спортивные сооружения с универсальным игровым залом в поселке Нельмин-Нос, поселке Красное, селе Коткино. В настоящее время строятся спортивные объекты в поселке Амдерма, селе Несь и селе Нижняя Пеша. В стадии проектирования находится универсальный спортивный зал и лыжный стадион в городе Нарьян-Маре.</w:t>
      </w:r>
    </w:p>
    <w:p w:rsidR="009D733A" w:rsidRDefault="009D733A">
      <w:pPr>
        <w:pStyle w:val="ConsPlusNormal"/>
        <w:spacing w:before="220"/>
        <w:ind w:firstLine="540"/>
        <w:jc w:val="both"/>
      </w:pPr>
      <w:r>
        <w:t>Также особое внимание в регионе уделяется вопросу строительства новых зданий медицинских организаций Ненецкого автономного округа. Построена амбулатория в поселке Красное. Идет строительство медицинского пункта в селе Шойна.</w:t>
      </w:r>
    </w:p>
    <w:p w:rsidR="009D733A" w:rsidRDefault="009D733A">
      <w:pPr>
        <w:pStyle w:val="ConsPlusNormal"/>
        <w:spacing w:before="220"/>
        <w:ind w:firstLine="540"/>
        <w:jc w:val="both"/>
      </w:pPr>
      <w:r>
        <w:t>При реализации данных инвестиционных проектов запланировано создание около 100 новых рабочих мест.</w:t>
      </w:r>
    </w:p>
    <w:p w:rsidR="009D733A" w:rsidRDefault="009D733A">
      <w:pPr>
        <w:pStyle w:val="ConsPlusNormal"/>
        <w:jc w:val="both"/>
      </w:pPr>
    </w:p>
    <w:p w:rsidR="009D733A" w:rsidRDefault="009D733A">
      <w:pPr>
        <w:pStyle w:val="ConsPlusTitle"/>
        <w:jc w:val="center"/>
        <w:outlineLvl w:val="1"/>
      </w:pPr>
      <w:r>
        <w:t>Раздел III</w:t>
      </w:r>
    </w:p>
    <w:p w:rsidR="009D733A" w:rsidRDefault="009D733A">
      <w:pPr>
        <w:pStyle w:val="ConsPlusTitle"/>
        <w:jc w:val="center"/>
      </w:pPr>
      <w:r>
        <w:t>Цели, задачи, сроки (этапы) и показатели (индикаторы)</w:t>
      </w:r>
    </w:p>
    <w:p w:rsidR="009D733A" w:rsidRDefault="009D733A">
      <w:pPr>
        <w:pStyle w:val="ConsPlusTitle"/>
        <w:jc w:val="center"/>
      </w:pPr>
      <w:r>
        <w:t>достижения целей и решения задач Программы</w:t>
      </w:r>
    </w:p>
    <w:p w:rsidR="009D733A" w:rsidRDefault="009D733A">
      <w:pPr>
        <w:pStyle w:val="ConsPlusNormal"/>
        <w:jc w:val="both"/>
      </w:pPr>
    </w:p>
    <w:p w:rsidR="009D733A" w:rsidRDefault="009D733A">
      <w:pPr>
        <w:pStyle w:val="ConsPlusNormal"/>
        <w:ind w:firstLine="540"/>
        <w:jc w:val="both"/>
      </w:pPr>
      <w:r>
        <w:t xml:space="preserve">Согласно </w:t>
      </w:r>
      <w:hyperlink r:id="rId35" w:history="1">
        <w:r>
          <w:rPr>
            <w:color w:val="0000FF"/>
          </w:rPr>
          <w:t>Концепции</w:t>
        </w:r>
      </w:hyperlink>
      <w:r>
        <w:t xml:space="preserve"> демографической политики Российской Федерации на период до 2025 года, утвержденной Указом Президента Российской Федерации от 09.10.2007 N 1351, одной из основных задач является привлечение соотечественников, проживающих за рубежом, в соответствии с потребностями демографического и социально-экономического развития, с учетом необходимости их социальной адаптации и интеграции, включая:</w:t>
      </w:r>
    </w:p>
    <w:p w:rsidR="009D733A" w:rsidRDefault="009D733A">
      <w:pPr>
        <w:pStyle w:val="ConsPlusNormal"/>
        <w:spacing w:before="220"/>
        <w:ind w:firstLine="540"/>
        <w:jc w:val="both"/>
      </w:pPr>
      <w:r>
        <w:t>содействие добровольному переселению соотечественников, проживающих за рубежом, на постоянное место жительства в Российскую Федерацию;</w:t>
      </w:r>
    </w:p>
    <w:p w:rsidR="009D733A" w:rsidRDefault="009D733A">
      <w:pPr>
        <w:pStyle w:val="ConsPlusNormal"/>
        <w:spacing w:before="220"/>
        <w:ind w:firstLine="540"/>
        <w:jc w:val="both"/>
      </w:pPr>
      <w:r>
        <w:t>привлечение квалифицированных специалистов из числа соотечественников, проживающих за рубежом, в том числе выпускников российских высших учебных заведений, на постоянное место жительства в Российскую Федерацию, привлечение молодежи из иностранных государств для обучения и стажировки в Российской Федерации с возможным предоставлением преимуществ в получении российского гражданства по окончании учебы;</w:t>
      </w:r>
    </w:p>
    <w:p w:rsidR="009D733A" w:rsidRDefault="009D733A">
      <w:pPr>
        <w:pStyle w:val="ConsPlusNormal"/>
        <w:spacing w:before="220"/>
        <w:ind w:firstLine="540"/>
        <w:jc w:val="both"/>
      </w:pPr>
      <w:r>
        <w:t>разработку социально-экономических мер по повышению миграционной привлекательности территорий, из которых происходит отток населения и которые имеют приоритетное значение для национальных интересов, разработку и внедрение федеральных и региональных программ, направленных на создание благоприятных условий для адаптации соотечественников к новым условиям и интеграции их в российское общество на основе уважения к российской культуре, религии, обычаям, традициям и жизненному укладу россиян;</w:t>
      </w:r>
    </w:p>
    <w:p w:rsidR="009D733A" w:rsidRDefault="009D733A">
      <w:pPr>
        <w:pStyle w:val="ConsPlusNormal"/>
        <w:spacing w:before="220"/>
        <w:ind w:firstLine="540"/>
        <w:jc w:val="both"/>
      </w:pPr>
      <w:r>
        <w:t xml:space="preserve">создание условий для интеграции соотечественников в российское общество и развития терпимости в отношениях между местным населением и выходцами из других стран в целях предотвращения </w:t>
      </w:r>
      <w:proofErr w:type="spellStart"/>
      <w:r>
        <w:t>этноконфессиональных</w:t>
      </w:r>
      <w:proofErr w:type="spellEnd"/>
      <w:r>
        <w:t xml:space="preserve"> конфликтов.</w:t>
      </w:r>
    </w:p>
    <w:p w:rsidR="009D733A" w:rsidRDefault="009D733A">
      <w:pPr>
        <w:pStyle w:val="ConsPlusNormal"/>
        <w:spacing w:before="220"/>
        <w:ind w:firstLine="540"/>
        <w:jc w:val="both"/>
      </w:pPr>
      <w:r>
        <w:t xml:space="preserve">В </w:t>
      </w:r>
      <w:hyperlink r:id="rId36" w:history="1">
        <w:r>
          <w:rPr>
            <w:color w:val="0000FF"/>
          </w:rPr>
          <w:t>Указе</w:t>
        </w:r>
      </w:hyperlink>
      <w:r>
        <w:t xml:space="preserve"> Президента Российской Федерации от 14.09.2012 N 1289 "О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определены ее цели и задачи.</w:t>
      </w:r>
    </w:p>
    <w:p w:rsidR="009D733A" w:rsidRDefault="009D733A">
      <w:pPr>
        <w:pStyle w:val="ConsPlusNormal"/>
        <w:spacing w:before="220"/>
        <w:ind w:firstLine="540"/>
        <w:jc w:val="both"/>
      </w:pPr>
      <w:r>
        <w:t>С учетом указанных приоритетов государственной политики сформулирована цель настоящей Программы - стимулирование, создание условий и содействие добровольному переселению соотечественников, проживающих за рубежом, для социально-экономического и демографического развития Ненецкого автономного округа.</w:t>
      </w:r>
    </w:p>
    <w:p w:rsidR="009D733A" w:rsidRDefault="009D733A">
      <w:pPr>
        <w:pStyle w:val="ConsPlusNormal"/>
        <w:spacing w:before="220"/>
        <w:ind w:firstLine="540"/>
        <w:jc w:val="both"/>
      </w:pPr>
      <w:r>
        <w:t>Для достижения поставленной цели необходимо решить следующие задачи:</w:t>
      </w:r>
    </w:p>
    <w:p w:rsidR="009D733A" w:rsidRDefault="009D733A">
      <w:pPr>
        <w:pStyle w:val="ConsPlusNormal"/>
        <w:spacing w:before="220"/>
        <w:ind w:firstLine="540"/>
        <w:jc w:val="both"/>
      </w:pPr>
      <w:r>
        <w:lastRenderedPageBreak/>
        <w:t>закрепление соотечественников в округе и обеспечение их социально-культурной адаптации и интеграции в принимающее сообщество;</w:t>
      </w:r>
    </w:p>
    <w:p w:rsidR="009D733A" w:rsidRDefault="009D733A">
      <w:pPr>
        <w:pStyle w:val="ConsPlusNormal"/>
        <w:spacing w:before="220"/>
        <w:ind w:firstLine="540"/>
        <w:jc w:val="both"/>
      </w:pPr>
      <w:r>
        <w:t>сокращение дефицита трудовых ресурсов;</w:t>
      </w:r>
    </w:p>
    <w:p w:rsidR="009D733A" w:rsidRDefault="009D733A">
      <w:pPr>
        <w:pStyle w:val="ConsPlusNormal"/>
        <w:spacing w:before="220"/>
        <w:ind w:firstLine="540"/>
        <w:jc w:val="both"/>
      </w:pPr>
      <w:r>
        <w:t>увеличение числа высококвалифицированных специалистов;</w:t>
      </w:r>
    </w:p>
    <w:p w:rsidR="009D733A" w:rsidRDefault="009D733A">
      <w:pPr>
        <w:pStyle w:val="ConsPlusNormal"/>
        <w:spacing w:before="220"/>
        <w:ind w:firstLine="540"/>
        <w:jc w:val="both"/>
      </w:pPr>
      <w:r>
        <w:t>развитие малого и среднего бизнеса.</w:t>
      </w:r>
    </w:p>
    <w:p w:rsidR="009D733A" w:rsidRDefault="009D733A">
      <w:pPr>
        <w:pStyle w:val="ConsPlusNormal"/>
        <w:spacing w:before="220"/>
        <w:ind w:firstLine="540"/>
        <w:jc w:val="both"/>
      </w:pPr>
      <w:r>
        <w:t>Основными целевыми индикаторами (показателями), характеризующими результаты реализации Программы, являются:</w:t>
      </w:r>
    </w:p>
    <w:p w:rsidR="009D733A" w:rsidRDefault="009D733A">
      <w:pPr>
        <w:pStyle w:val="ConsPlusNormal"/>
        <w:spacing w:before="220"/>
        <w:ind w:firstLine="540"/>
        <w:jc w:val="both"/>
      </w:pPr>
      <w:r>
        <w:t>количество участников Государственной программы и членов их семей, прибывших в Ненецкий автономный округ;</w:t>
      </w:r>
    </w:p>
    <w:p w:rsidR="009D733A" w:rsidRDefault="009D733A">
      <w:pPr>
        <w:pStyle w:val="ConsPlusNormal"/>
        <w:spacing w:before="220"/>
        <w:ind w:firstLine="540"/>
        <w:jc w:val="both"/>
      </w:pPr>
      <w:r>
        <w:t>доля расходов окружного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Государственной программы и членам их семей, в том числе оказанием помощи в жилищном обустройстве, в общем размере расходов окружного бюджета на реализацию предусмотренных Программой мероприятий.</w:t>
      </w:r>
    </w:p>
    <w:p w:rsidR="009D733A" w:rsidRDefault="009D733A">
      <w:pPr>
        <w:pStyle w:val="ConsPlusNormal"/>
        <w:spacing w:before="220"/>
        <w:ind w:firstLine="540"/>
        <w:jc w:val="both"/>
      </w:pPr>
      <w:r>
        <w:t>Значения данных показателей представляют краткую обобщенную характеристику состояния процесса переселения и финансирования Программы, являются значимыми не только для специалистов, но и для Ненецкого автономного округа в целом.</w:t>
      </w:r>
    </w:p>
    <w:p w:rsidR="009D733A" w:rsidRDefault="009D733A">
      <w:pPr>
        <w:pStyle w:val="ConsPlusNormal"/>
        <w:spacing w:before="220"/>
        <w:ind w:firstLine="540"/>
        <w:jc w:val="both"/>
      </w:pPr>
      <w:r>
        <w:t xml:space="preserve">Перечень целей, задач, решение которых необходимо для достижения целей, целевых </w:t>
      </w:r>
      <w:hyperlink w:anchor="P536" w:history="1">
        <w:r>
          <w:rPr>
            <w:color w:val="0000FF"/>
          </w:rPr>
          <w:t>показателей</w:t>
        </w:r>
      </w:hyperlink>
      <w:r>
        <w:t xml:space="preserve"> (индикаторов) программы и их значения представлены в Приложении 1 к Программе.</w:t>
      </w:r>
    </w:p>
    <w:p w:rsidR="009D733A" w:rsidRDefault="009D733A">
      <w:pPr>
        <w:pStyle w:val="ConsPlusNormal"/>
        <w:spacing w:before="220"/>
        <w:ind w:firstLine="540"/>
        <w:jc w:val="both"/>
      </w:pPr>
      <w:r>
        <w:t>Перечень целевых показателей (индикаторов) Программы определялся на основе следующих принципов:</w:t>
      </w:r>
    </w:p>
    <w:p w:rsidR="009D733A" w:rsidRDefault="009D733A">
      <w:pPr>
        <w:pStyle w:val="ConsPlusNormal"/>
        <w:spacing w:before="220"/>
        <w:ind w:firstLine="540"/>
        <w:jc w:val="both"/>
      </w:pPr>
      <w:r>
        <w:t>охват наиболее значимых мероприятий Программы;</w:t>
      </w:r>
    </w:p>
    <w:p w:rsidR="009D733A" w:rsidRDefault="009D733A">
      <w:pPr>
        <w:pStyle w:val="ConsPlusNormal"/>
        <w:spacing w:before="220"/>
        <w:ind w:firstLine="540"/>
        <w:jc w:val="both"/>
      </w:pPr>
      <w:r>
        <w:t>максимальная информативность при минимальном количестве показателей;</w:t>
      </w:r>
    </w:p>
    <w:p w:rsidR="009D733A" w:rsidRDefault="009D733A">
      <w:pPr>
        <w:pStyle w:val="ConsPlusNormal"/>
        <w:spacing w:before="220"/>
        <w:ind w:firstLine="540"/>
        <w:jc w:val="both"/>
      </w:pPr>
      <w:r>
        <w:t>наблюдаемость и неизменность методологии расчета значений показателей в течение всего срока реализации Программы;</w:t>
      </w:r>
    </w:p>
    <w:p w:rsidR="009D733A" w:rsidRDefault="009D733A">
      <w:pPr>
        <w:pStyle w:val="ConsPlusNormal"/>
        <w:spacing w:before="220"/>
        <w:ind w:firstLine="540"/>
        <w:jc w:val="both"/>
      </w:pPr>
      <w:r>
        <w:t>регулярность формирования отчетных данных (1 раз в год);</w:t>
      </w:r>
    </w:p>
    <w:p w:rsidR="009D733A" w:rsidRDefault="009D733A">
      <w:pPr>
        <w:pStyle w:val="ConsPlusNormal"/>
        <w:spacing w:before="220"/>
        <w:ind w:firstLine="540"/>
        <w:jc w:val="both"/>
      </w:pPr>
      <w:r>
        <w:t>применение общепринятых определений, методик расчета и единиц измерения;</w:t>
      </w:r>
    </w:p>
    <w:p w:rsidR="009D733A" w:rsidRDefault="009D733A">
      <w:pPr>
        <w:pStyle w:val="ConsPlusNormal"/>
        <w:spacing w:before="220"/>
        <w:ind w:firstLine="540"/>
        <w:jc w:val="both"/>
      </w:pPr>
      <w:r>
        <w:t>наличие объективных источников информации;</w:t>
      </w:r>
    </w:p>
    <w:p w:rsidR="009D733A" w:rsidRDefault="009D733A">
      <w:pPr>
        <w:pStyle w:val="ConsPlusNormal"/>
        <w:spacing w:before="220"/>
        <w:ind w:firstLine="540"/>
        <w:jc w:val="both"/>
      </w:pPr>
      <w:r>
        <w:t>возможность получения отчетных данных с минимально возможными затратами.</w:t>
      </w:r>
    </w:p>
    <w:p w:rsidR="009D733A" w:rsidRDefault="009D733A">
      <w:pPr>
        <w:pStyle w:val="ConsPlusNormal"/>
        <w:spacing w:before="220"/>
        <w:ind w:firstLine="540"/>
        <w:jc w:val="both"/>
      </w:pPr>
      <w:r>
        <w:t>Перечень целевых индикаторов носит открытый характер и предусматривает возможность корректировки в случаях изменения приоритетов государственной политики, появления новых социально-экономической обстоятельств, оказывающих существенное влияние на миграционный процесс. Внесение изменений в значения целевых показателей реализации Программы осуществляется на основании Соглашений, заключаемых между федеральным органом исполнительной власти, уполномоченным на реализацию Государственной программы по оказанию содействия добровольному переселению в Российскую Федерацию соотечественников, проживающих за рубежом, и Администрацией Ненецкого автономного округа.</w:t>
      </w:r>
    </w:p>
    <w:p w:rsidR="009D733A" w:rsidRDefault="009D733A">
      <w:pPr>
        <w:pStyle w:val="ConsPlusNormal"/>
        <w:spacing w:before="220"/>
        <w:ind w:firstLine="540"/>
        <w:jc w:val="both"/>
      </w:pPr>
      <w:r>
        <w:t xml:space="preserve">Общий вклад Программы в социально-экономическое развитие Ненецкого автономного округа заключается в улучшении демографической ситуации и развитии кадрового потенциала экономики </w:t>
      </w:r>
      <w:r>
        <w:lastRenderedPageBreak/>
        <w:t>Ненецкого автономного округа.</w:t>
      </w:r>
    </w:p>
    <w:p w:rsidR="009D733A" w:rsidRDefault="009D733A">
      <w:pPr>
        <w:pStyle w:val="ConsPlusNormal"/>
        <w:spacing w:before="220"/>
        <w:ind w:firstLine="540"/>
        <w:jc w:val="both"/>
      </w:pPr>
      <w:r>
        <w:t>Программа разработана на период 2016 - 2020 годы и реализуется в один этап.</w:t>
      </w:r>
    </w:p>
    <w:p w:rsidR="009D733A" w:rsidRDefault="009D733A">
      <w:pPr>
        <w:pStyle w:val="ConsPlusNormal"/>
        <w:jc w:val="both"/>
      </w:pPr>
    </w:p>
    <w:p w:rsidR="009D733A" w:rsidRDefault="009D733A">
      <w:pPr>
        <w:pStyle w:val="ConsPlusTitle"/>
        <w:jc w:val="center"/>
        <w:outlineLvl w:val="1"/>
      </w:pPr>
      <w:r>
        <w:t>Раздел IV</w:t>
      </w:r>
    </w:p>
    <w:p w:rsidR="009D733A" w:rsidRDefault="009D733A">
      <w:pPr>
        <w:pStyle w:val="ConsPlusTitle"/>
        <w:jc w:val="center"/>
      </w:pPr>
      <w:r>
        <w:t>Основные мероприятия по реализации Программы</w:t>
      </w:r>
    </w:p>
    <w:p w:rsidR="009D733A" w:rsidRDefault="009D733A">
      <w:pPr>
        <w:pStyle w:val="ConsPlusNormal"/>
        <w:jc w:val="both"/>
      </w:pPr>
    </w:p>
    <w:p w:rsidR="009D733A" w:rsidRDefault="009D733A">
      <w:pPr>
        <w:pStyle w:val="ConsPlusNormal"/>
        <w:ind w:firstLine="540"/>
        <w:jc w:val="both"/>
      </w:pPr>
      <w:r>
        <w:t xml:space="preserve">Система мероприятий Программы направлена на достижение целей Программы и решение поставленных задач. </w:t>
      </w:r>
      <w:hyperlink w:anchor="P659" w:history="1">
        <w:r>
          <w:rPr>
            <w:color w:val="0000FF"/>
          </w:rPr>
          <w:t>Перечень</w:t>
        </w:r>
      </w:hyperlink>
      <w:r>
        <w:t xml:space="preserve"> основных мероприятий Программы приведен в Приложении 2 к Программе.</w:t>
      </w:r>
    </w:p>
    <w:p w:rsidR="009D733A" w:rsidRDefault="009D733A">
      <w:pPr>
        <w:pStyle w:val="ConsPlusNormal"/>
        <w:spacing w:before="220"/>
        <w:ind w:firstLine="540"/>
        <w:jc w:val="both"/>
      </w:pPr>
      <w:r>
        <w:t>Для решения задачи 1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Ненецкий автономный округ для постоянного проживания, быстрому их включению в трудовые и социальные связи региона" планируется выполнение следующих мероприятий:</w:t>
      </w:r>
    </w:p>
    <w:p w:rsidR="009D733A" w:rsidRDefault="009D733A">
      <w:pPr>
        <w:pStyle w:val="ConsPlusNormal"/>
        <w:spacing w:before="220"/>
        <w:ind w:firstLine="540"/>
        <w:jc w:val="both"/>
      </w:pPr>
      <w:r>
        <w:t>принятие нормативных правовых актов Ненецкого автономного округа, необходимых для реализации Программы, обеспечения участникам Государственной программы и членам их семей равных с жителями Ненецкого автономного округа прав на получение государственных и муниципальных услуг в области содействия занятости населения, социального обеспечения в период адаптации на территории вселения;</w:t>
      </w:r>
    </w:p>
    <w:p w:rsidR="009D733A" w:rsidRDefault="009D733A">
      <w:pPr>
        <w:pStyle w:val="ConsPlusNormal"/>
        <w:spacing w:before="220"/>
        <w:ind w:firstLine="540"/>
        <w:jc w:val="both"/>
      </w:pPr>
      <w:r>
        <w:t>формирование и регулярное (не реже одного раза в месяц) обновление информационно-справочных материалов по реализации Программы на информационном портале АИС "Соотечественники", в средствах массовой информации;</w:t>
      </w:r>
    </w:p>
    <w:p w:rsidR="009D733A" w:rsidRDefault="009D733A">
      <w:pPr>
        <w:pStyle w:val="ConsPlusNormal"/>
        <w:spacing w:before="220"/>
        <w:ind w:firstLine="540"/>
        <w:jc w:val="both"/>
      </w:pPr>
      <w:r>
        <w:t>разработка и издание информационных материалов о Программе для распространения среди потенциальных участников Государственной программы, желающих переселиться на постоянное место жительства в Ненецкий автономный округ;</w:t>
      </w:r>
    </w:p>
    <w:p w:rsidR="009D733A" w:rsidRDefault="009D733A">
      <w:pPr>
        <w:pStyle w:val="ConsPlusNormal"/>
        <w:spacing w:before="220"/>
        <w:ind w:firstLine="540"/>
        <w:jc w:val="both"/>
      </w:pPr>
      <w:r>
        <w:t>проведение индивидуальных консультаций соотечественников, имеющих разрешение на временное проживание в Ненецком автономном округе, по вопросам участия в Программе.</w:t>
      </w:r>
    </w:p>
    <w:p w:rsidR="009D733A" w:rsidRDefault="009D733A">
      <w:pPr>
        <w:pStyle w:val="ConsPlusNormal"/>
        <w:spacing w:before="220"/>
        <w:ind w:firstLine="540"/>
        <w:jc w:val="both"/>
      </w:pPr>
      <w:r>
        <w:t>Для решения задачи 2 "Создание условий для адаптации и интеграции участников Государственной программы и членов их семей в принимающее сообщество, оказание мер социальной поддержки, предоставление государственных и муниципальных услуг, содействие в жилищном обустройстве и в социальном обслуживании" планируется выполнение следующих мероприятий:</w:t>
      </w:r>
    </w:p>
    <w:p w:rsidR="009D733A" w:rsidRDefault="009D733A">
      <w:pPr>
        <w:pStyle w:val="ConsPlusNormal"/>
        <w:spacing w:before="220"/>
        <w:ind w:firstLine="540"/>
        <w:jc w:val="both"/>
      </w:pPr>
      <w:r>
        <w:t>1) проведение встреч с прибывшими в отчетном месяце участниками Государственной программы и членами их семей по разъяснению положений Программы, регламента приема, оформлению правового статуса и другим вопросам;</w:t>
      </w:r>
    </w:p>
    <w:p w:rsidR="009D733A" w:rsidRDefault="009D733A">
      <w:pPr>
        <w:pStyle w:val="ConsPlusNormal"/>
        <w:spacing w:before="220"/>
        <w:ind w:firstLine="540"/>
        <w:jc w:val="both"/>
      </w:pPr>
      <w:r>
        <w:t>2) организация профессиональной ориентации и психологической поддержки прибывших участников Государственной программы и членов их семей посредством проведения семинаров, индивидуальных занятий и тренингов;</w:t>
      </w:r>
    </w:p>
    <w:p w:rsidR="009D733A" w:rsidRDefault="009D733A">
      <w:pPr>
        <w:pStyle w:val="ConsPlusNormal"/>
        <w:spacing w:before="220"/>
        <w:ind w:firstLine="540"/>
        <w:jc w:val="both"/>
      </w:pPr>
      <w:r>
        <w:t>3) оказание мер социальной поддержки в период адаптации (выплата подъемных);</w:t>
      </w:r>
    </w:p>
    <w:p w:rsidR="009D733A" w:rsidRDefault="009D733A">
      <w:pPr>
        <w:pStyle w:val="ConsPlusNormal"/>
        <w:spacing w:before="220"/>
        <w:ind w:firstLine="540"/>
        <w:jc w:val="both"/>
      </w:pPr>
      <w:r>
        <w:t>3.1) предоставление участникам Государственной программы единовременной компенсационной социальной выплаты к учебному году на каждого ребенка, обучающегося в образовательной организации Ненецкого автономного округа по образовательным программам начального общего, основного общего образования или поступающего в образовательную организацию Ненецкого автономного округа для обучения по образовательным программам начального общего, основного общего образования;</w:t>
      </w:r>
    </w:p>
    <w:p w:rsidR="009D733A" w:rsidRDefault="009D733A">
      <w:pPr>
        <w:pStyle w:val="ConsPlusNormal"/>
        <w:jc w:val="both"/>
      </w:pPr>
      <w:r>
        <w:t xml:space="preserve">(пп. 3.1 введен </w:t>
      </w:r>
      <w:hyperlink r:id="rId37" w:history="1">
        <w:r>
          <w:rPr>
            <w:color w:val="0000FF"/>
          </w:rPr>
          <w:t>постановлением</w:t>
        </w:r>
      </w:hyperlink>
      <w:r>
        <w:t xml:space="preserve"> администрации НАО от 04.02.2020 N 13-п)</w:t>
      </w:r>
    </w:p>
    <w:p w:rsidR="009D733A" w:rsidRDefault="009D733A">
      <w:pPr>
        <w:pStyle w:val="ConsPlusNormal"/>
        <w:spacing w:before="220"/>
        <w:ind w:firstLine="540"/>
        <w:jc w:val="both"/>
      </w:pPr>
      <w:r>
        <w:t xml:space="preserve">4) предоставление участникам Государственной программы и членам их семей гарантированного медицинского обслуживания и в период адаптации на территории вселения (выполнение данного мероприятия будет осуществляться в соответствии с нормативными правовыми актами Ненецкого </w:t>
      </w:r>
      <w:r>
        <w:lastRenderedPageBreak/>
        <w:t>автономного округа в отношении участников Государственной программы и членов их семей):</w:t>
      </w:r>
    </w:p>
    <w:p w:rsidR="009D733A" w:rsidRDefault="009D733A">
      <w:pPr>
        <w:pStyle w:val="ConsPlusNormal"/>
        <w:spacing w:before="220"/>
        <w:ind w:firstLine="540"/>
        <w:jc w:val="both"/>
      </w:pPr>
      <w:r>
        <w:t>организация оформления полисов обязательного медицинского страхования. До получения полиса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
    <w:p w:rsidR="009D733A" w:rsidRDefault="009D733A">
      <w:pPr>
        <w:pStyle w:val="ConsPlusNormal"/>
        <w:spacing w:before="220"/>
        <w:ind w:firstLine="540"/>
        <w:jc w:val="both"/>
      </w:pPr>
      <w:r>
        <w:t>организация оказания первичной медико-санитарной помощи, в том числе доврачебной, врачебной и специализированной; скорой медицинской помощи; специализированной, в том числе высокотехнологичной, медицинской помощи в рамках территориальной программы государственных гарантий бесплатного оказания гражданам медицинской помощи;</w:t>
      </w:r>
    </w:p>
    <w:p w:rsidR="009D733A" w:rsidRDefault="009D733A">
      <w:pPr>
        <w:pStyle w:val="ConsPlusNormal"/>
        <w:jc w:val="both"/>
      </w:pPr>
      <w:r>
        <w:t xml:space="preserve">(пп. 4 в ред. </w:t>
      </w:r>
      <w:hyperlink r:id="rId38" w:history="1">
        <w:r>
          <w:rPr>
            <w:color w:val="0000FF"/>
          </w:rPr>
          <w:t>постановления</w:t>
        </w:r>
      </w:hyperlink>
      <w:r>
        <w:t xml:space="preserve"> администрации НАО от 21.12.2016 N 400-п)</w:t>
      </w:r>
    </w:p>
    <w:p w:rsidR="009D733A" w:rsidRDefault="009D733A">
      <w:pPr>
        <w:pStyle w:val="ConsPlusNormal"/>
        <w:spacing w:before="220"/>
        <w:ind w:firstLine="540"/>
        <w:jc w:val="both"/>
      </w:pPr>
      <w:r>
        <w:t>5) оказание содействия участникам Государственной программы в жилищном обустройстве:</w:t>
      </w:r>
    </w:p>
    <w:p w:rsidR="009D733A" w:rsidRDefault="009D733A">
      <w:pPr>
        <w:pStyle w:val="ConsPlusNormal"/>
        <w:spacing w:before="220"/>
        <w:ind w:firstLine="540"/>
        <w:jc w:val="both"/>
      </w:pPr>
      <w:r>
        <w:t>содействие в подборе вариантов временного жилищного размещения участников Государственной программы (гостиницы, аренда жилья у физических лиц, общежития, служебное жилье);</w:t>
      </w:r>
    </w:p>
    <w:p w:rsidR="009D733A" w:rsidRDefault="009D733A">
      <w:pPr>
        <w:pStyle w:val="ConsPlusNormal"/>
        <w:spacing w:before="220"/>
        <w:ind w:firstLine="540"/>
        <w:jc w:val="both"/>
      </w:pPr>
      <w:r>
        <w:t>предоставление участникам Программы по оказанию содействия добровольному переселению в Российскую Федерацию соотечественников, проживающих за рубежом, компенсации найма (поднайма) жилья на срок не менее шести месяцев;</w:t>
      </w:r>
    </w:p>
    <w:p w:rsidR="009D733A" w:rsidRDefault="009D733A">
      <w:pPr>
        <w:pStyle w:val="ConsPlusNormal"/>
        <w:spacing w:before="220"/>
        <w:ind w:firstLine="540"/>
        <w:jc w:val="both"/>
      </w:pPr>
      <w:r>
        <w:t>информационное содействие в приобретении постоянного жилья, в том числе с использованием ипотечного кредитования, а также приобретении земельных участков под индивидуальное жилищное строительство на территории Ненецкого автономного округа в соответствии с законодательством Российской Федерации и Ненецкого автономного округа;</w:t>
      </w:r>
    </w:p>
    <w:p w:rsidR="009D733A" w:rsidRDefault="009D733A">
      <w:pPr>
        <w:pStyle w:val="ConsPlusNormal"/>
        <w:spacing w:before="220"/>
        <w:ind w:firstLine="540"/>
        <w:jc w:val="both"/>
      </w:pPr>
      <w:r>
        <w:t>консультации участников Государственной программы о праве участия в действующих в Ненецком автономном округе программах по оказанию государственной поддержки при строительстве и приобретении жилья наравне с жителями Ненецкого автономного округа.</w:t>
      </w:r>
    </w:p>
    <w:p w:rsidR="009D733A" w:rsidRDefault="009D733A">
      <w:pPr>
        <w:pStyle w:val="ConsPlusNormal"/>
        <w:spacing w:before="220"/>
        <w:ind w:firstLine="540"/>
        <w:jc w:val="both"/>
      </w:pPr>
      <w:r>
        <w:t>Для решения задачи 3 "Содействие обеспечению потребности экономики Ненецкого автономного округа в квалифицированных кадрах для реализации экономических и инвестиционных проектов, содействие дальнейшему развитию малого и среднего предпринимательства" планируется выполнение следующих мероприятий:</w:t>
      </w:r>
    </w:p>
    <w:p w:rsidR="009D733A" w:rsidRDefault="009D733A">
      <w:pPr>
        <w:pStyle w:val="ConsPlusNormal"/>
        <w:spacing w:before="220"/>
        <w:ind w:firstLine="540"/>
        <w:jc w:val="both"/>
      </w:pPr>
      <w:r>
        <w:t>Проведение ежемесячного мониторинга потребности организаций Ненецкого автономного округа в квалифицированной рабочей силе для замещения имеющихся вакантных рабочих мест, должностей специалистов и служащих, реализации инвестиционных проектов, сформированных инновационно-промышленных кластеров с последующим размещением информации об имеющихся вакантных рабочих местах в Ненецком автономном округе на информационных порталах АИС "Соотечественники". Мероприятие планируется проводить в рамках текущей деятельности Департамента здравоохранения, труда и социальной защиты населения Ненецкого автономного округа.</w:t>
      </w:r>
    </w:p>
    <w:p w:rsidR="009D733A" w:rsidRDefault="009D733A">
      <w:pPr>
        <w:pStyle w:val="ConsPlusNormal"/>
        <w:spacing w:before="220"/>
        <w:ind w:firstLine="540"/>
        <w:jc w:val="both"/>
      </w:pPr>
      <w:r>
        <w:t>Оказание поддержки участникам Программы и членам их семей в осуществлении малого и среднего предпринимательства, включая создание крестьянских (фермерских) хозяйств, осуществляется на общих основаниях в рамках государственной программы Ненецкого автономного округа "Развитие предпринимательской деятельности в Ненецком автономном округе".</w:t>
      </w:r>
    </w:p>
    <w:p w:rsidR="009D733A" w:rsidRDefault="009D733A">
      <w:pPr>
        <w:pStyle w:val="ConsPlusNormal"/>
        <w:jc w:val="both"/>
      </w:pPr>
      <w:r>
        <w:t xml:space="preserve">(пп. 5 в ред. </w:t>
      </w:r>
      <w:hyperlink r:id="rId39" w:history="1">
        <w:r>
          <w:rPr>
            <w:color w:val="0000FF"/>
          </w:rPr>
          <w:t>постановления</w:t>
        </w:r>
      </w:hyperlink>
      <w:r>
        <w:t xml:space="preserve"> администрации НАО от 21.12.2016 N 400-п)</w:t>
      </w:r>
    </w:p>
    <w:p w:rsidR="009D733A" w:rsidRDefault="009D733A">
      <w:pPr>
        <w:pStyle w:val="ConsPlusNormal"/>
        <w:spacing w:before="220"/>
        <w:ind w:firstLine="540"/>
        <w:jc w:val="both"/>
      </w:pPr>
      <w:r>
        <w:t xml:space="preserve">Оказание поддержки участникам Программы и (или) членам их семей по профессиональному обучению и (или) дополнительному профессиональному образованию в образовательных организациях, </w:t>
      </w:r>
      <w:r>
        <w:lastRenderedPageBreak/>
        <w:t>расположенных на территории Ненецкого автономного округа.</w:t>
      </w:r>
    </w:p>
    <w:p w:rsidR="009D733A" w:rsidRDefault="009D733A">
      <w:pPr>
        <w:pStyle w:val="ConsPlusNormal"/>
        <w:jc w:val="both"/>
      </w:pPr>
      <w:r>
        <w:t xml:space="preserve">(абзац введен </w:t>
      </w:r>
      <w:hyperlink r:id="rId40" w:history="1">
        <w:r>
          <w:rPr>
            <w:color w:val="0000FF"/>
          </w:rPr>
          <w:t>постановлением</w:t>
        </w:r>
      </w:hyperlink>
      <w:r>
        <w:t xml:space="preserve"> администрации НАО от 04.02.2020 N 13-п)</w:t>
      </w:r>
    </w:p>
    <w:p w:rsidR="009D733A" w:rsidRDefault="009D733A">
      <w:pPr>
        <w:pStyle w:val="ConsPlusNormal"/>
        <w:jc w:val="both"/>
      </w:pPr>
    </w:p>
    <w:p w:rsidR="009D733A" w:rsidRDefault="009D733A">
      <w:pPr>
        <w:pStyle w:val="ConsPlusTitle"/>
        <w:jc w:val="center"/>
        <w:outlineLvl w:val="1"/>
      </w:pPr>
      <w:r>
        <w:t>Раздел V</w:t>
      </w:r>
    </w:p>
    <w:p w:rsidR="009D733A" w:rsidRDefault="009D733A">
      <w:pPr>
        <w:pStyle w:val="ConsPlusTitle"/>
        <w:jc w:val="center"/>
      </w:pPr>
      <w:r>
        <w:t>Меры государственного регулирования</w:t>
      </w:r>
    </w:p>
    <w:p w:rsidR="009D733A" w:rsidRDefault="009D733A">
      <w:pPr>
        <w:pStyle w:val="ConsPlusNormal"/>
        <w:jc w:val="both"/>
      </w:pPr>
    </w:p>
    <w:p w:rsidR="009D733A" w:rsidRDefault="009D733A">
      <w:pPr>
        <w:pStyle w:val="ConsPlusNormal"/>
        <w:ind w:firstLine="540"/>
        <w:jc w:val="both"/>
      </w:pPr>
      <w:r>
        <w:t xml:space="preserve">Меры государственного регулирования предусматривают разработку проектов нормативных правовых актов Ненецкого автономного округа, необходимых для реализации Программы, </w:t>
      </w:r>
      <w:hyperlink w:anchor="P788" w:history="1">
        <w:r>
          <w:rPr>
            <w:color w:val="0000FF"/>
          </w:rPr>
          <w:t>перечень</w:t>
        </w:r>
      </w:hyperlink>
      <w:r>
        <w:t xml:space="preserve"> которых представлен в Приложении 3 к Программе.</w:t>
      </w:r>
    </w:p>
    <w:p w:rsidR="009D733A" w:rsidRDefault="009D733A">
      <w:pPr>
        <w:pStyle w:val="ConsPlusNormal"/>
        <w:spacing w:before="220"/>
        <w:ind w:firstLine="540"/>
        <w:jc w:val="both"/>
      </w:pPr>
      <w:r>
        <w:t xml:space="preserve">Меры государственного регулирования предусматривают взаимодействие Департамента здравоохранения, труда и социальной защиты населения Ненецкого автономного округа с другими органами государственной власти и организациями, участвующими в Программе. </w:t>
      </w:r>
      <w:hyperlink w:anchor="P1591" w:history="1">
        <w:r>
          <w:rPr>
            <w:color w:val="0000FF"/>
          </w:rPr>
          <w:t>Порядок</w:t>
        </w:r>
      </w:hyperlink>
      <w:r>
        <w:t xml:space="preserve"> взаимодействия Департамента здравоохранения, труда и социальной защиты населения Ненецкого автономного округа с другими органами государственной власти и организациями представлен в Приложении 10 к Программе.</w:t>
      </w:r>
    </w:p>
    <w:p w:rsidR="009D733A" w:rsidRDefault="009D733A">
      <w:pPr>
        <w:pStyle w:val="ConsPlusNormal"/>
        <w:jc w:val="both"/>
      </w:pPr>
    </w:p>
    <w:p w:rsidR="009D733A" w:rsidRDefault="009D733A">
      <w:pPr>
        <w:pStyle w:val="ConsPlusTitle"/>
        <w:jc w:val="center"/>
        <w:outlineLvl w:val="1"/>
      </w:pPr>
      <w:r>
        <w:t>Раздел VI</w:t>
      </w:r>
    </w:p>
    <w:p w:rsidR="009D733A" w:rsidRDefault="009D733A">
      <w:pPr>
        <w:pStyle w:val="ConsPlusTitle"/>
        <w:jc w:val="center"/>
      </w:pPr>
      <w:r>
        <w:t>Объемы финансовых ресурсов на реализацию Программы</w:t>
      </w:r>
    </w:p>
    <w:p w:rsidR="009D733A" w:rsidRDefault="009D733A">
      <w:pPr>
        <w:pStyle w:val="ConsPlusNormal"/>
        <w:jc w:val="both"/>
      </w:pPr>
      <w:r>
        <w:t xml:space="preserve">(в ред. </w:t>
      </w:r>
      <w:hyperlink r:id="rId41" w:history="1">
        <w:r>
          <w:rPr>
            <w:color w:val="0000FF"/>
          </w:rPr>
          <w:t>постановления</w:t>
        </w:r>
      </w:hyperlink>
      <w:r>
        <w:t xml:space="preserve"> администрации НАО от 12.05.2017 N 150-п)</w:t>
      </w:r>
    </w:p>
    <w:p w:rsidR="009D733A" w:rsidRDefault="009D733A">
      <w:pPr>
        <w:pStyle w:val="ConsPlusNormal"/>
        <w:jc w:val="both"/>
      </w:pPr>
    </w:p>
    <w:p w:rsidR="009D733A" w:rsidRDefault="009D733A">
      <w:pPr>
        <w:pStyle w:val="ConsPlusNormal"/>
        <w:ind w:firstLine="540"/>
        <w:jc w:val="both"/>
      </w:pPr>
      <w:r>
        <w:t xml:space="preserve">Финансирование мероприятий Программы осуществляется в соответствии с законодательством Российской Федерации за счет средств окружного бюджета, а также за счет федерального бюджета в виде субсидий окружному бюджету на оказание дополнительных гарантий и мер социальной поддержки переселившимся соотечественникам в соответствии с Соглашениями, заключаемыми между федеральным органом исполнительной власти, уполномоченным на реализацию Государственной </w:t>
      </w:r>
      <w:hyperlink r:id="rId42"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и Администрацией Ненецкого автономного округа.</w:t>
      </w:r>
    </w:p>
    <w:p w:rsidR="009D733A" w:rsidRDefault="009D733A">
      <w:pPr>
        <w:pStyle w:val="ConsPlusNormal"/>
        <w:spacing w:before="220"/>
        <w:ind w:firstLine="540"/>
        <w:jc w:val="both"/>
      </w:pPr>
      <w:r>
        <w:t>Объемы финансирования Программы за счет средств окружного бюджета носят прогнозный характер и подлежат ежегодному уточнению в установленном порядке при формировании проекта окружного бюджета на очередной финансовый год и на плановый период.</w:t>
      </w:r>
    </w:p>
    <w:p w:rsidR="009D733A" w:rsidRDefault="009D733A">
      <w:pPr>
        <w:pStyle w:val="ConsPlusNormal"/>
        <w:spacing w:before="220"/>
        <w:ind w:firstLine="540"/>
        <w:jc w:val="both"/>
      </w:pPr>
      <w:r>
        <w:t>Основным распорядителем бюджетных средств является Департамент здравоохранения, труда и социальной защиты населения Ненецкого автономного округа.</w:t>
      </w:r>
    </w:p>
    <w:p w:rsidR="009D733A" w:rsidRDefault="009D733A">
      <w:pPr>
        <w:pStyle w:val="ConsPlusNormal"/>
        <w:spacing w:before="220"/>
        <w:ind w:firstLine="540"/>
        <w:jc w:val="both"/>
      </w:pPr>
      <w:r>
        <w:t>Ресурсное обеспечение программных мероприятий предполагает следующие основные источники финансирования:</w:t>
      </w:r>
    </w:p>
    <w:p w:rsidR="009D733A" w:rsidRDefault="009D733A">
      <w:pPr>
        <w:pStyle w:val="ConsPlusNormal"/>
        <w:spacing w:before="220"/>
        <w:ind w:firstLine="540"/>
        <w:jc w:val="both"/>
      </w:pPr>
      <w:r>
        <w:t>средства окружного бюджета;</w:t>
      </w:r>
    </w:p>
    <w:p w:rsidR="009D733A" w:rsidRDefault="009D733A">
      <w:pPr>
        <w:pStyle w:val="ConsPlusNormal"/>
        <w:spacing w:before="220"/>
        <w:ind w:firstLine="540"/>
        <w:jc w:val="both"/>
      </w:pPr>
      <w:r>
        <w:t>средства федерального бюджета в виде субсидий;</w:t>
      </w:r>
    </w:p>
    <w:p w:rsidR="009D733A" w:rsidRDefault="009D733A">
      <w:pPr>
        <w:pStyle w:val="ConsPlusNormal"/>
        <w:spacing w:before="220"/>
        <w:ind w:firstLine="540"/>
        <w:jc w:val="both"/>
      </w:pPr>
      <w:r>
        <w:t>средства соотечественников.</w:t>
      </w:r>
    </w:p>
    <w:p w:rsidR="009D733A" w:rsidRDefault="009D733A">
      <w:pPr>
        <w:pStyle w:val="ConsPlusNormal"/>
        <w:spacing w:before="220"/>
        <w:ind w:firstLine="540"/>
        <w:jc w:val="both"/>
      </w:pPr>
      <w:r>
        <w:t>Общий объем финансовых средств на реализацию мероприятий Программы составит 1 911,7 тыс. рублей, из них: окружной бюджет - 1 211,5 тыс. рублей, федеральный бюджет - 700,2 тыс. рублей, в том числе по годам:</w:t>
      </w:r>
    </w:p>
    <w:p w:rsidR="009D733A" w:rsidRDefault="009D733A" w:rsidP="009D733A">
      <w:pPr>
        <w:pStyle w:val="ConsPlusNormal"/>
        <w:jc w:val="both"/>
      </w:pPr>
      <w:r>
        <w:t xml:space="preserve">(в ред. </w:t>
      </w:r>
      <w:hyperlink r:id="rId43" w:history="1">
        <w:r>
          <w:rPr>
            <w:color w:val="0000FF"/>
          </w:rPr>
          <w:t>постановления</w:t>
        </w:r>
      </w:hyperlink>
      <w:r>
        <w:t xml:space="preserve"> администрации НАО от 04.02.2020 N 13-п)</w:t>
      </w:r>
    </w:p>
    <w:p w:rsidR="009D733A" w:rsidRDefault="009D733A" w:rsidP="009D733A">
      <w:pPr>
        <w:pStyle w:val="ConsPlusNormal"/>
        <w:ind w:firstLine="540"/>
        <w:jc w:val="both"/>
      </w:pPr>
      <w:r>
        <w:t>в 2016 году - окружной бюджет 442,0 тыс. рублей, федеральный бюджет 219,6 тыс. рублей;</w:t>
      </w:r>
    </w:p>
    <w:p w:rsidR="009D733A" w:rsidRDefault="009D733A" w:rsidP="009D733A">
      <w:pPr>
        <w:pStyle w:val="ConsPlusNormal"/>
        <w:jc w:val="both"/>
      </w:pPr>
      <w:r>
        <w:t xml:space="preserve">(в ред. </w:t>
      </w:r>
      <w:hyperlink r:id="rId44" w:history="1">
        <w:r>
          <w:rPr>
            <w:color w:val="0000FF"/>
          </w:rPr>
          <w:t>постановления</w:t>
        </w:r>
      </w:hyperlink>
      <w:r>
        <w:t xml:space="preserve"> администрации НАО от 04.02.2020 N 13-п)</w:t>
      </w:r>
    </w:p>
    <w:p w:rsidR="009D733A" w:rsidRDefault="009D733A" w:rsidP="009D733A">
      <w:pPr>
        <w:pStyle w:val="ConsPlusNormal"/>
        <w:ind w:firstLine="540"/>
        <w:jc w:val="both"/>
      </w:pPr>
      <w:r>
        <w:t>в 2017 году - окружной бюджет 469,0 тыс. рублей, федеральный бюджет 231,2 тыс. рублей;</w:t>
      </w:r>
    </w:p>
    <w:p w:rsidR="009D733A" w:rsidRDefault="009D733A" w:rsidP="009D733A">
      <w:pPr>
        <w:pStyle w:val="ConsPlusNormal"/>
        <w:jc w:val="both"/>
      </w:pPr>
      <w:r>
        <w:t xml:space="preserve">(в ред. </w:t>
      </w:r>
      <w:hyperlink r:id="rId45" w:history="1">
        <w:r>
          <w:rPr>
            <w:color w:val="0000FF"/>
          </w:rPr>
          <w:t>постановления</w:t>
        </w:r>
      </w:hyperlink>
      <w:r>
        <w:t xml:space="preserve"> администрации НАО от 04.02.2020 N 13-п)</w:t>
      </w:r>
    </w:p>
    <w:p w:rsidR="009D733A" w:rsidRDefault="009D733A" w:rsidP="009D733A">
      <w:pPr>
        <w:pStyle w:val="ConsPlusNormal"/>
        <w:ind w:firstLine="540"/>
        <w:jc w:val="both"/>
      </w:pPr>
      <w:r>
        <w:t>в 2018 году - окружной бюджет 177,00 тыс. рублей, федеральный бюджет 47,9 тыс. рублей;</w:t>
      </w:r>
    </w:p>
    <w:p w:rsidR="009D733A" w:rsidRDefault="009D733A" w:rsidP="009D733A">
      <w:pPr>
        <w:pStyle w:val="ConsPlusNormal"/>
        <w:jc w:val="both"/>
      </w:pPr>
      <w:r>
        <w:t xml:space="preserve">(в ред. </w:t>
      </w:r>
      <w:hyperlink r:id="rId46" w:history="1">
        <w:r>
          <w:rPr>
            <w:color w:val="0000FF"/>
          </w:rPr>
          <w:t>постановления</w:t>
        </w:r>
      </w:hyperlink>
      <w:r>
        <w:t xml:space="preserve"> администрации НАО от 04.02.2020 N 13-п)</w:t>
      </w:r>
    </w:p>
    <w:p w:rsidR="009D733A" w:rsidRDefault="009D733A" w:rsidP="009D733A">
      <w:pPr>
        <w:pStyle w:val="ConsPlusNormal"/>
        <w:ind w:firstLine="540"/>
        <w:jc w:val="both"/>
      </w:pPr>
      <w:r>
        <w:lastRenderedPageBreak/>
        <w:t>в 2019 году - окружной бюджет 123,5 тыс. рублей, федеральный бюджет 201,5 тыс. рублей;</w:t>
      </w:r>
    </w:p>
    <w:p w:rsidR="009D733A" w:rsidRDefault="009D733A" w:rsidP="009D733A">
      <w:pPr>
        <w:pStyle w:val="ConsPlusNormal"/>
        <w:jc w:val="both"/>
      </w:pPr>
      <w:r>
        <w:t xml:space="preserve">(в ред. </w:t>
      </w:r>
      <w:hyperlink r:id="rId47" w:history="1">
        <w:r>
          <w:rPr>
            <w:color w:val="0000FF"/>
          </w:rPr>
          <w:t>постановления</w:t>
        </w:r>
      </w:hyperlink>
      <w:r>
        <w:t xml:space="preserve"> администрации НАО от 04.02.2020 N 13-п)</w:t>
      </w:r>
    </w:p>
    <w:p w:rsidR="009D733A" w:rsidRDefault="009D733A" w:rsidP="009D733A">
      <w:pPr>
        <w:pStyle w:val="ConsPlusNormal"/>
        <w:ind w:firstLine="540"/>
        <w:jc w:val="both"/>
      </w:pPr>
      <w:r>
        <w:t>в 2020 году - окружной бюджет 0,0 тыс. рублей, федеральный бюджет 0,0 тыс. рублей.</w:t>
      </w:r>
    </w:p>
    <w:p w:rsidR="009D733A" w:rsidRDefault="009D733A" w:rsidP="009D733A">
      <w:pPr>
        <w:pStyle w:val="ConsPlusNormal"/>
        <w:jc w:val="both"/>
      </w:pPr>
      <w:r>
        <w:t xml:space="preserve">(в ред. </w:t>
      </w:r>
      <w:hyperlink r:id="rId48" w:history="1">
        <w:r>
          <w:rPr>
            <w:color w:val="0000FF"/>
          </w:rPr>
          <w:t>постановления</w:t>
        </w:r>
      </w:hyperlink>
      <w:r>
        <w:t xml:space="preserve"> администрации НАО от 04.02.2020 N 13-п)</w:t>
      </w:r>
    </w:p>
    <w:p w:rsidR="009D733A" w:rsidRDefault="009D733A" w:rsidP="009D733A">
      <w:pPr>
        <w:pStyle w:val="ConsPlusNormal"/>
        <w:ind w:firstLine="540"/>
        <w:jc w:val="both"/>
      </w:pPr>
      <w:hyperlink w:anchor="P843" w:history="1">
        <w:r>
          <w:rPr>
            <w:color w:val="0000FF"/>
          </w:rPr>
          <w:t>Объемы</w:t>
        </w:r>
      </w:hyperlink>
      <w:r>
        <w:t xml:space="preserve"> финансовых ресурсов на реализацию Программы представлены в Приложении 4 к Программе.</w:t>
      </w:r>
    </w:p>
    <w:p w:rsidR="009D733A" w:rsidRDefault="009D733A" w:rsidP="009D733A">
      <w:pPr>
        <w:pStyle w:val="ConsPlusNormal"/>
        <w:ind w:firstLine="540"/>
        <w:jc w:val="both"/>
      </w:pPr>
      <w:r>
        <w:t xml:space="preserve">Софинансирование из федерального бюджета осуществляется в соответствии с </w:t>
      </w:r>
      <w:hyperlink r:id="rId49"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предусмотренных региональными программами переселения, включенными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утвержденными в качестве приложения 7 к государственной программе Российской Федерации "Обеспечение общественного порядка и противодействие преступности", утвержденной постановлением Правительства Российской Федерации от 15.04.2014 N 345.</w:t>
      </w:r>
    </w:p>
    <w:p w:rsidR="009D733A" w:rsidRDefault="009D733A">
      <w:pPr>
        <w:pStyle w:val="ConsPlusNormal"/>
        <w:jc w:val="both"/>
      </w:pPr>
      <w:r>
        <w:t xml:space="preserve">(в ред. </w:t>
      </w:r>
      <w:hyperlink r:id="rId50" w:history="1">
        <w:r>
          <w:rPr>
            <w:color w:val="0000FF"/>
          </w:rPr>
          <w:t>постановления</w:t>
        </w:r>
      </w:hyperlink>
      <w:r>
        <w:t xml:space="preserve"> администрации НАО от 04.02.2020 N 13-п)</w:t>
      </w:r>
    </w:p>
    <w:p w:rsidR="009D733A" w:rsidRDefault="009D733A">
      <w:pPr>
        <w:pStyle w:val="ConsPlusNormal"/>
        <w:jc w:val="both"/>
      </w:pPr>
    </w:p>
    <w:p w:rsidR="009D733A" w:rsidRDefault="009D733A">
      <w:pPr>
        <w:pStyle w:val="ConsPlusTitle"/>
        <w:jc w:val="center"/>
        <w:outlineLvl w:val="1"/>
      </w:pPr>
      <w:r>
        <w:t>Раздел VII</w:t>
      </w:r>
    </w:p>
    <w:p w:rsidR="009D733A" w:rsidRDefault="009D733A">
      <w:pPr>
        <w:pStyle w:val="ConsPlusTitle"/>
        <w:jc w:val="center"/>
      </w:pPr>
      <w:r>
        <w:t>Оценка планируемой эффективности</w:t>
      </w:r>
    </w:p>
    <w:p w:rsidR="009D733A" w:rsidRDefault="009D733A">
      <w:pPr>
        <w:pStyle w:val="ConsPlusTitle"/>
        <w:jc w:val="center"/>
      </w:pPr>
      <w:r>
        <w:t>и риски реализации Программы</w:t>
      </w:r>
    </w:p>
    <w:p w:rsidR="009D733A" w:rsidRDefault="009D733A">
      <w:pPr>
        <w:pStyle w:val="ConsPlusNormal"/>
        <w:jc w:val="both"/>
      </w:pPr>
    </w:p>
    <w:p w:rsidR="009D733A" w:rsidRDefault="009D733A">
      <w:pPr>
        <w:pStyle w:val="ConsPlusNormal"/>
        <w:ind w:firstLine="540"/>
        <w:jc w:val="both"/>
      </w:pPr>
      <w:r>
        <w:t xml:space="preserve">Эффективность реализации Программы оценивается по степени достижения плановых целевых показателей (индикаторов) и исполнению мероприятий, предусмотренных Программой. Перечень и целевые </w:t>
      </w:r>
      <w:hyperlink w:anchor="P536" w:history="1">
        <w:r>
          <w:rPr>
            <w:color w:val="0000FF"/>
          </w:rPr>
          <w:t>показатели</w:t>
        </w:r>
      </w:hyperlink>
      <w:r>
        <w:t xml:space="preserve"> (индикаторы) представлены в Приложении 1 к Программе.</w:t>
      </w:r>
    </w:p>
    <w:p w:rsidR="009D733A" w:rsidRDefault="009D733A">
      <w:pPr>
        <w:pStyle w:val="ConsPlusNormal"/>
        <w:spacing w:before="220"/>
        <w:ind w:firstLine="540"/>
        <w:jc w:val="both"/>
      </w:pPr>
      <w:r>
        <w:t>Эффективность реализации Программы оценивается сравнением реально достигнутых результатов ее выполнения с целевыми индикаторами Программы. Оценка эффективности Программы производится ежегодно по состоянию на 1 января года, следующего за отчетным. Оценка эффективности Программы в целом производится по состоянию на 1 января 2020 года.</w:t>
      </w:r>
    </w:p>
    <w:p w:rsidR="009D733A" w:rsidRDefault="009D733A">
      <w:pPr>
        <w:pStyle w:val="ConsPlusNormal"/>
        <w:spacing w:before="220"/>
        <w:ind w:firstLine="540"/>
        <w:jc w:val="both"/>
      </w:pPr>
      <w:r>
        <w:t>Оценка эффективности реализации Программы производится уполномоченным органом совместно с ОВМ УМВД России по НАО в срок до 1 марта года, следующего за отчетным, путем соотнесения фактически достигнутых значений показателей реализации мероприятий и значений запланированных индикаторов, установленных Программой.</w:t>
      </w:r>
    </w:p>
    <w:p w:rsidR="009D733A" w:rsidRDefault="009D733A">
      <w:pPr>
        <w:pStyle w:val="ConsPlusNormal"/>
        <w:jc w:val="both"/>
      </w:pPr>
      <w:r>
        <w:t xml:space="preserve">(в ред. </w:t>
      </w:r>
      <w:hyperlink r:id="rId51" w:history="1">
        <w:r>
          <w:rPr>
            <w:color w:val="0000FF"/>
          </w:rPr>
          <w:t>постановления</w:t>
        </w:r>
      </w:hyperlink>
      <w:r>
        <w:t xml:space="preserve"> администрации НАО от 21.12.2016 N 400-п)</w:t>
      </w:r>
    </w:p>
    <w:p w:rsidR="009D733A" w:rsidRDefault="009D733A">
      <w:pPr>
        <w:pStyle w:val="ConsPlusNormal"/>
        <w:spacing w:before="220"/>
        <w:ind w:firstLine="540"/>
        <w:jc w:val="both"/>
      </w:pPr>
      <w:r>
        <w:t>Эффективность реализации Программы определяется на основе расчетов по следующей формуле:</w:t>
      </w:r>
    </w:p>
    <w:p w:rsidR="009D733A" w:rsidRDefault="009D733A">
      <w:pPr>
        <w:pStyle w:val="ConsPlusNormal"/>
        <w:jc w:val="both"/>
      </w:pPr>
    </w:p>
    <w:p w:rsidR="009D733A" w:rsidRPr="009D733A" w:rsidRDefault="009D733A">
      <w:pPr>
        <w:pStyle w:val="ConsPlusNonformat"/>
        <w:jc w:val="both"/>
        <w:rPr>
          <w:lang w:val="en-US"/>
        </w:rPr>
      </w:pPr>
      <w:r>
        <w:t xml:space="preserve">          </w:t>
      </w:r>
      <w:r w:rsidRPr="009D733A">
        <w:rPr>
          <w:lang w:val="en-US"/>
        </w:rPr>
        <w:t>T</w:t>
      </w:r>
    </w:p>
    <w:p w:rsidR="009D733A" w:rsidRPr="009D733A" w:rsidRDefault="009D733A">
      <w:pPr>
        <w:pStyle w:val="ConsPlusNonformat"/>
        <w:jc w:val="both"/>
        <w:rPr>
          <w:lang w:val="en-US"/>
        </w:rPr>
      </w:pPr>
      <w:r w:rsidRPr="009D733A">
        <w:rPr>
          <w:lang w:val="en-US"/>
        </w:rPr>
        <w:t xml:space="preserve">           </w:t>
      </w:r>
      <w:proofErr w:type="spellStart"/>
      <w:proofErr w:type="gramStart"/>
      <w:r w:rsidRPr="009D733A">
        <w:rPr>
          <w:lang w:val="en-US"/>
        </w:rPr>
        <w:t>fn</w:t>
      </w:r>
      <w:proofErr w:type="spellEnd"/>
      <w:proofErr w:type="gramEnd"/>
    </w:p>
    <w:p w:rsidR="009D733A" w:rsidRPr="009D733A" w:rsidRDefault="009D733A">
      <w:pPr>
        <w:pStyle w:val="ConsPlusNonformat"/>
        <w:jc w:val="both"/>
        <w:rPr>
          <w:lang w:val="en-US"/>
        </w:rPr>
      </w:pPr>
      <w:r w:rsidRPr="009D733A">
        <w:rPr>
          <w:lang w:val="en-US"/>
        </w:rPr>
        <w:t xml:space="preserve">    </w:t>
      </w:r>
      <w:proofErr w:type="spellStart"/>
      <w:r w:rsidRPr="009D733A">
        <w:rPr>
          <w:lang w:val="en-US"/>
        </w:rPr>
        <w:t>En</w:t>
      </w:r>
      <w:proofErr w:type="spellEnd"/>
      <w:r w:rsidRPr="009D733A">
        <w:rPr>
          <w:lang w:val="en-US"/>
        </w:rPr>
        <w:t xml:space="preserve"> = ---- x 100, </w:t>
      </w:r>
      <w:r>
        <w:t>где</w:t>
      </w:r>
      <w:r w:rsidRPr="009D733A">
        <w:rPr>
          <w:lang w:val="en-US"/>
        </w:rPr>
        <w:t>:</w:t>
      </w:r>
    </w:p>
    <w:p w:rsidR="009D733A" w:rsidRPr="009D733A" w:rsidRDefault="009D733A">
      <w:pPr>
        <w:pStyle w:val="ConsPlusNonformat"/>
        <w:jc w:val="both"/>
        <w:rPr>
          <w:lang w:val="en-US"/>
        </w:rPr>
      </w:pPr>
      <w:r w:rsidRPr="009D733A">
        <w:rPr>
          <w:lang w:val="en-US"/>
        </w:rPr>
        <w:t xml:space="preserve">          T</w:t>
      </w:r>
    </w:p>
    <w:p w:rsidR="009D733A" w:rsidRPr="009D733A" w:rsidRDefault="009D733A">
      <w:pPr>
        <w:pStyle w:val="ConsPlusNonformat"/>
        <w:jc w:val="both"/>
        <w:rPr>
          <w:lang w:val="en-US"/>
        </w:rPr>
      </w:pPr>
      <w:r w:rsidRPr="009D733A">
        <w:rPr>
          <w:lang w:val="en-US"/>
        </w:rPr>
        <w:t xml:space="preserve">           </w:t>
      </w:r>
      <w:proofErr w:type="spellStart"/>
      <w:proofErr w:type="gramStart"/>
      <w:r w:rsidRPr="009D733A">
        <w:rPr>
          <w:lang w:val="en-US"/>
        </w:rPr>
        <w:t>pn</w:t>
      </w:r>
      <w:proofErr w:type="spellEnd"/>
      <w:proofErr w:type="gramEnd"/>
    </w:p>
    <w:p w:rsidR="009D733A" w:rsidRPr="009D733A" w:rsidRDefault="009D733A">
      <w:pPr>
        <w:pStyle w:val="ConsPlusNormal"/>
        <w:jc w:val="both"/>
        <w:rPr>
          <w:lang w:val="en-US"/>
        </w:rPr>
      </w:pPr>
    </w:p>
    <w:p w:rsidR="009D733A" w:rsidRDefault="009D733A">
      <w:pPr>
        <w:pStyle w:val="ConsPlusNormal"/>
        <w:ind w:firstLine="540"/>
        <w:jc w:val="both"/>
      </w:pPr>
      <w:proofErr w:type="spellStart"/>
      <w:r>
        <w:t>En</w:t>
      </w:r>
      <w:proofErr w:type="spellEnd"/>
      <w:r>
        <w:t xml:space="preserve"> - эффективность хода реализации отдельного мероприятия Программы (процентов), характеризуемого n-м индикатором (показателем);</w:t>
      </w:r>
    </w:p>
    <w:p w:rsidR="009D733A" w:rsidRDefault="009D733A">
      <w:pPr>
        <w:pStyle w:val="ConsPlusNormal"/>
        <w:spacing w:before="220"/>
        <w:ind w:firstLine="540"/>
        <w:jc w:val="both"/>
      </w:pPr>
      <w:proofErr w:type="spellStart"/>
      <w:r>
        <w:t>Tfn</w:t>
      </w:r>
      <w:proofErr w:type="spellEnd"/>
      <w:r>
        <w:t xml:space="preserve"> - фактическое значение n-го индикатора (показателя), характеризующего реализацию Программы;</w:t>
      </w:r>
    </w:p>
    <w:p w:rsidR="009D733A" w:rsidRDefault="009D733A">
      <w:pPr>
        <w:pStyle w:val="ConsPlusNormal"/>
        <w:spacing w:before="220"/>
        <w:ind w:firstLine="540"/>
        <w:jc w:val="both"/>
      </w:pPr>
      <w:proofErr w:type="spellStart"/>
      <w:r>
        <w:t>Tpn</w:t>
      </w:r>
      <w:proofErr w:type="spellEnd"/>
      <w:r>
        <w:t xml:space="preserve"> - плановое значение n-го индикатора (показателя);</w:t>
      </w:r>
    </w:p>
    <w:p w:rsidR="009D733A" w:rsidRDefault="009D733A">
      <w:pPr>
        <w:pStyle w:val="ConsPlusNormal"/>
        <w:spacing w:before="220"/>
        <w:ind w:firstLine="540"/>
        <w:jc w:val="both"/>
      </w:pPr>
      <w:r>
        <w:t>n - номер индикатора (показателя) Программы.</w:t>
      </w:r>
    </w:p>
    <w:p w:rsidR="009D733A" w:rsidRDefault="009D733A">
      <w:pPr>
        <w:pStyle w:val="ConsPlusNormal"/>
        <w:spacing w:before="220"/>
        <w:ind w:firstLine="540"/>
        <w:jc w:val="both"/>
      </w:pPr>
      <w:r>
        <w:t>Интегральная оценка эффективности реализации Программы определяется на основе расчетов по следующей формуле:</w:t>
      </w:r>
    </w:p>
    <w:p w:rsidR="009D733A" w:rsidRDefault="009D733A">
      <w:pPr>
        <w:pStyle w:val="ConsPlusNormal"/>
        <w:jc w:val="both"/>
      </w:pPr>
    </w:p>
    <w:p w:rsidR="009D733A" w:rsidRPr="009D733A" w:rsidRDefault="009D733A">
      <w:pPr>
        <w:pStyle w:val="ConsPlusNonformat"/>
        <w:jc w:val="both"/>
        <w:rPr>
          <w:lang w:val="en-US"/>
        </w:rPr>
      </w:pPr>
      <w:r>
        <w:t xml:space="preserve">     </w:t>
      </w:r>
      <w:r w:rsidRPr="009D733A">
        <w:rPr>
          <w:lang w:val="en-US"/>
        </w:rPr>
        <w:t>N</w:t>
      </w:r>
    </w:p>
    <w:p w:rsidR="009D733A" w:rsidRPr="009D733A" w:rsidRDefault="009D733A">
      <w:pPr>
        <w:pStyle w:val="ConsPlusNonformat"/>
        <w:jc w:val="both"/>
        <w:rPr>
          <w:lang w:val="en-US"/>
        </w:rPr>
      </w:pPr>
      <w:r w:rsidRPr="009D733A">
        <w:rPr>
          <w:lang w:val="en-US"/>
        </w:rPr>
        <w:lastRenderedPageBreak/>
        <w:t xml:space="preserve">    SUM </w:t>
      </w:r>
      <w:proofErr w:type="spellStart"/>
      <w:r w:rsidRPr="009D733A">
        <w:rPr>
          <w:lang w:val="en-US"/>
        </w:rPr>
        <w:t>En</w:t>
      </w:r>
      <w:proofErr w:type="spellEnd"/>
    </w:p>
    <w:p w:rsidR="009D733A" w:rsidRPr="009D733A" w:rsidRDefault="009D733A">
      <w:pPr>
        <w:pStyle w:val="ConsPlusNonformat"/>
        <w:jc w:val="both"/>
        <w:rPr>
          <w:lang w:val="en-US"/>
        </w:rPr>
      </w:pPr>
      <w:r w:rsidRPr="009D733A">
        <w:rPr>
          <w:lang w:val="en-US"/>
        </w:rPr>
        <w:t xml:space="preserve">     I</w:t>
      </w:r>
    </w:p>
    <w:p w:rsidR="009D733A" w:rsidRPr="009D733A" w:rsidRDefault="009D733A">
      <w:pPr>
        <w:pStyle w:val="ConsPlusNonformat"/>
        <w:jc w:val="both"/>
        <w:rPr>
          <w:lang w:val="en-US"/>
        </w:rPr>
      </w:pPr>
      <w:r w:rsidRPr="009D733A">
        <w:rPr>
          <w:lang w:val="en-US"/>
        </w:rPr>
        <w:t xml:space="preserve">E = ------, </w:t>
      </w:r>
      <w:r>
        <w:t>где</w:t>
      </w:r>
      <w:r w:rsidRPr="009D733A">
        <w:rPr>
          <w:lang w:val="en-US"/>
        </w:rPr>
        <w:t>:</w:t>
      </w:r>
    </w:p>
    <w:p w:rsidR="009D733A" w:rsidRDefault="009D733A">
      <w:pPr>
        <w:pStyle w:val="ConsPlusNonformat"/>
        <w:jc w:val="both"/>
      </w:pPr>
      <w:r w:rsidRPr="009D733A">
        <w:rPr>
          <w:lang w:val="en-US"/>
        </w:rPr>
        <w:t xml:space="preserve">       </w:t>
      </w:r>
      <w:r>
        <w:t>N</w:t>
      </w:r>
    </w:p>
    <w:p w:rsidR="009D733A" w:rsidRDefault="009D733A">
      <w:pPr>
        <w:pStyle w:val="ConsPlusNormal"/>
        <w:jc w:val="both"/>
      </w:pPr>
    </w:p>
    <w:p w:rsidR="009D733A" w:rsidRDefault="009D733A">
      <w:pPr>
        <w:pStyle w:val="ConsPlusNormal"/>
        <w:ind w:firstLine="540"/>
        <w:jc w:val="both"/>
      </w:pPr>
      <w:r>
        <w:t>E - эффективность реализации Программы (процентов);</w:t>
      </w:r>
    </w:p>
    <w:p w:rsidR="009D733A" w:rsidRDefault="009D733A">
      <w:pPr>
        <w:pStyle w:val="ConsPlusNormal"/>
        <w:spacing w:before="220"/>
        <w:ind w:firstLine="540"/>
        <w:jc w:val="both"/>
      </w:pPr>
      <w:r>
        <w:t>N - количество индикаторов Программы.</w:t>
      </w:r>
    </w:p>
    <w:p w:rsidR="009D733A" w:rsidRDefault="009D733A">
      <w:pPr>
        <w:pStyle w:val="ConsPlusNormal"/>
        <w:spacing w:before="220"/>
        <w:ind w:firstLine="540"/>
        <w:jc w:val="both"/>
      </w:pPr>
      <w:r>
        <w:t>Реализация Программы позволит к концу 2020 года обеспечить:</w:t>
      </w:r>
    </w:p>
    <w:p w:rsidR="009D733A" w:rsidRDefault="009D733A">
      <w:pPr>
        <w:pStyle w:val="ConsPlusNormal"/>
        <w:spacing w:before="220"/>
        <w:ind w:firstLine="540"/>
        <w:jc w:val="both"/>
      </w:pPr>
      <w:r>
        <w:t>вселение на территорию Ненецкого автономного округа 290 соотечественников, из них 220 участников Государственной программы и 70 членов их семей;</w:t>
      </w:r>
    </w:p>
    <w:p w:rsidR="009D733A" w:rsidRDefault="009D733A">
      <w:pPr>
        <w:pStyle w:val="ConsPlusNormal"/>
        <w:spacing w:before="220"/>
        <w:ind w:firstLine="540"/>
        <w:jc w:val="both"/>
      </w:pPr>
      <w:r>
        <w:t>улучшение демографической ситуации за счет привлечения соотечественников на постоянное место жительства на территорию Ненецкого автономного округа.</w:t>
      </w:r>
    </w:p>
    <w:p w:rsidR="009D733A" w:rsidRDefault="009D733A">
      <w:pPr>
        <w:pStyle w:val="ConsPlusNormal"/>
        <w:spacing w:before="220"/>
        <w:ind w:firstLine="540"/>
        <w:jc w:val="both"/>
      </w:pPr>
      <w:r>
        <w:t>Анализ рисков реализации Программы, меры управления рисками реализации Программы.</w:t>
      </w:r>
    </w:p>
    <w:p w:rsidR="009D733A" w:rsidRDefault="009D733A">
      <w:pPr>
        <w:pStyle w:val="ConsPlusNormal"/>
        <w:spacing w:before="220"/>
        <w:ind w:firstLine="540"/>
        <w:jc w:val="both"/>
      </w:pPr>
      <w:r>
        <w:t>Использование программно-целевого метода при реализации Программы связано с определенными рисками.</w:t>
      </w:r>
    </w:p>
    <w:p w:rsidR="009D733A" w:rsidRDefault="009D733A">
      <w:pPr>
        <w:pStyle w:val="ConsPlusNormal"/>
        <w:spacing w:before="220"/>
        <w:ind w:firstLine="540"/>
        <w:jc w:val="both"/>
      </w:pPr>
      <w:r>
        <w:t>Одним из рисков реализации Программы является административный риск - неэффективное управление Программой.</w:t>
      </w:r>
    </w:p>
    <w:p w:rsidR="009D733A" w:rsidRDefault="009D733A">
      <w:pPr>
        <w:pStyle w:val="ConsPlusNormal"/>
        <w:spacing w:before="220"/>
        <w:ind w:firstLine="540"/>
        <w:jc w:val="both"/>
      </w:pPr>
      <w:r>
        <w:t>В свою очередь, этот риск представляет собой совокупность таких рисков как:</w:t>
      </w:r>
    </w:p>
    <w:p w:rsidR="009D733A" w:rsidRDefault="009D733A">
      <w:pPr>
        <w:pStyle w:val="ConsPlusNormal"/>
        <w:spacing w:before="220"/>
        <w:ind w:firstLine="540"/>
        <w:jc w:val="both"/>
      </w:pPr>
      <w:r>
        <w:t>риск неэффективных управленческих решений в ходе выполнения Программы;</w:t>
      </w:r>
    </w:p>
    <w:p w:rsidR="009D733A" w:rsidRDefault="009D733A">
      <w:pPr>
        <w:pStyle w:val="ConsPlusNormal"/>
        <w:spacing w:before="220"/>
        <w:ind w:firstLine="540"/>
        <w:jc w:val="both"/>
      </w:pPr>
      <w:r>
        <w:t>риск отсутствия необходимой координации при реализации Программы.</w:t>
      </w:r>
    </w:p>
    <w:p w:rsidR="009D733A" w:rsidRDefault="009D733A">
      <w:pPr>
        <w:pStyle w:val="ConsPlusNormal"/>
        <w:spacing w:before="220"/>
        <w:ind w:firstLine="540"/>
        <w:jc w:val="both"/>
      </w:pPr>
      <w:r>
        <w:t>Возникновение риска неэффективного управления Программой может привести к невыполнению исполнителями Программы мероприятий, что приведет к недостижению целей и задач Программы, целевых показателей и повышению вероятности неконтролируемого влияния негативных факторов на реализацию Программы.</w:t>
      </w:r>
    </w:p>
    <w:p w:rsidR="009D733A" w:rsidRDefault="009D733A">
      <w:pPr>
        <w:pStyle w:val="ConsPlusNormal"/>
        <w:spacing w:before="220"/>
        <w:ind w:firstLine="540"/>
        <w:jc w:val="both"/>
      </w:pPr>
      <w:r>
        <w:t>При реализации мероприятий по оказанию содействия добровольному переселению в Российскую Федерацию соотечественников, проживающих за рубежом, также могут возникнуть и иные риски:</w:t>
      </w:r>
    </w:p>
    <w:p w:rsidR="009D733A" w:rsidRDefault="009D733A">
      <w:pPr>
        <w:pStyle w:val="ConsPlusNormal"/>
        <w:spacing w:before="220"/>
        <w:ind w:firstLine="540"/>
        <w:jc w:val="both"/>
      </w:pPr>
      <w:r>
        <w:t>отказ работодателя от найма участника Программы после его приезда;</w:t>
      </w:r>
    </w:p>
    <w:p w:rsidR="009D733A" w:rsidRDefault="009D733A">
      <w:pPr>
        <w:pStyle w:val="ConsPlusNormal"/>
        <w:spacing w:before="220"/>
        <w:ind w:firstLine="540"/>
        <w:jc w:val="both"/>
      </w:pPr>
      <w:r>
        <w:t>необеспеченность жильем;</w:t>
      </w:r>
    </w:p>
    <w:p w:rsidR="009D733A" w:rsidRDefault="009D733A">
      <w:pPr>
        <w:pStyle w:val="ConsPlusNormal"/>
        <w:spacing w:before="220"/>
        <w:ind w:firstLine="540"/>
        <w:jc w:val="both"/>
      </w:pPr>
      <w:r>
        <w:t>несоответствие (неполное соответствие) квалификации участника Программы требованиям вакантного рабочего места;</w:t>
      </w:r>
    </w:p>
    <w:p w:rsidR="009D733A" w:rsidRDefault="009D733A">
      <w:pPr>
        <w:pStyle w:val="ConsPlusNormal"/>
        <w:spacing w:before="220"/>
        <w:ind w:firstLine="540"/>
        <w:jc w:val="both"/>
      </w:pPr>
      <w:r>
        <w:t>попадание участников Программы в категорию безработных;</w:t>
      </w:r>
    </w:p>
    <w:p w:rsidR="009D733A" w:rsidRDefault="009D733A">
      <w:pPr>
        <w:pStyle w:val="ConsPlusNormal"/>
        <w:spacing w:before="220"/>
        <w:ind w:firstLine="540"/>
        <w:jc w:val="both"/>
      </w:pPr>
      <w:r>
        <w:t xml:space="preserve">обособление участников Программы, создание замкнутых </w:t>
      </w:r>
      <w:proofErr w:type="spellStart"/>
      <w:r>
        <w:t>этносоциальных</w:t>
      </w:r>
      <w:proofErr w:type="spellEnd"/>
      <w:r>
        <w:t xml:space="preserve"> групп;</w:t>
      </w:r>
    </w:p>
    <w:p w:rsidR="009D733A" w:rsidRDefault="009D733A">
      <w:pPr>
        <w:pStyle w:val="ConsPlusNormal"/>
        <w:spacing w:before="220"/>
        <w:ind w:firstLine="540"/>
        <w:jc w:val="both"/>
      </w:pPr>
      <w:r>
        <w:t>рост межнациональной напряженности.</w:t>
      </w:r>
    </w:p>
    <w:p w:rsidR="009D733A" w:rsidRDefault="009D733A">
      <w:pPr>
        <w:pStyle w:val="ConsPlusNormal"/>
        <w:spacing w:before="220"/>
        <w:ind w:firstLine="540"/>
        <w:jc w:val="both"/>
      </w:pPr>
      <w:r>
        <w:t>Для управления указанными рисками предусматриваются следующие мероприятия, направленные на их снижение:</w:t>
      </w:r>
    </w:p>
    <w:p w:rsidR="009D733A" w:rsidRDefault="009D733A">
      <w:pPr>
        <w:pStyle w:val="ConsPlusNormal"/>
        <w:spacing w:before="220"/>
        <w:ind w:firstLine="540"/>
        <w:jc w:val="both"/>
      </w:pPr>
      <w:r>
        <w:t xml:space="preserve">информирование соотечественников, проживающих за рубежом, через уполномоченные органы Министерства внутренних дел Российской Федерации за рубежом о наличии вакантных рабочих мест, востребованных специалистах и рабочих профессиях, требуемом уровне квалификации, условиях оплаты </w:t>
      </w:r>
      <w:r>
        <w:lastRenderedPageBreak/>
        <w:t>труда, получения профессионального образования и условиях проживания в Ненецком автономном округе;</w:t>
      </w:r>
    </w:p>
    <w:p w:rsidR="009D733A" w:rsidRDefault="009D733A">
      <w:pPr>
        <w:pStyle w:val="ConsPlusNormal"/>
        <w:jc w:val="both"/>
      </w:pPr>
      <w:r>
        <w:t xml:space="preserve">(в ред. </w:t>
      </w:r>
      <w:hyperlink r:id="rId52"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проведение профессиональной и социальной адаптации;</w:t>
      </w:r>
    </w:p>
    <w:p w:rsidR="009D733A" w:rsidRDefault="009D733A">
      <w:pPr>
        <w:pStyle w:val="ConsPlusNormal"/>
        <w:spacing w:before="220"/>
        <w:ind w:firstLine="540"/>
        <w:jc w:val="both"/>
      </w:pPr>
      <w:r>
        <w:t>содействие и стимулирование к самостоятельному поиску работы и трудоустройству, занятию индивидуальной предпринимательской деятельностью;</w:t>
      </w:r>
    </w:p>
    <w:p w:rsidR="009D733A" w:rsidRDefault="009D733A">
      <w:pPr>
        <w:pStyle w:val="ConsPlusNormal"/>
        <w:spacing w:before="220"/>
        <w:ind w:firstLine="540"/>
        <w:jc w:val="both"/>
      </w:pPr>
      <w:r>
        <w:t>информирование соотечественников, желающих переселиться в Ненецкий автономный округ, об условиях временного найма и стоимости жилья, условиях ипотечного кредитования и ценах на строительство, приобретение постоянного жилья, приобретение земельных участков под индивидуальное жилищное строительство на территории Ненецкого автономного округа в соответствии с законодательством Российской Федерации и Ненецкого автономного округа;</w:t>
      </w:r>
    </w:p>
    <w:p w:rsidR="009D733A" w:rsidRDefault="009D733A">
      <w:pPr>
        <w:pStyle w:val="ConsPlusNormal"/>
        <w:spacing w:before="220"/>
        <w:ind w:firstLine="540"/>
        <w:jc w:val="both"/>
      </w:pPr>
      <w:r>
        <w:t>увеличение объемов жилищного строительства, в том числе малоэтажного, индивидуального жилищного строительства;</w:t>
      </w:r>
    </w:p>
    <w:p w:rsidR="009D733A" w:rsidRDefault="009D733A">
      <w:pPr>
        <w:pStyle w:val="ConsPlusNormal"/>
        <w:spacing w:before="220"/>
        <w:ind w:firstLine="540"/>
        <w:jc w:val="both"/>
      </w:pPr>
      <w:r>
        <w:t>организация разъяснительной работы о задачах Программы в целях формирования толерантного отношения к соотечественникам, а также о задачах миграционной политики Российской Федерации, о категориях соотечественников, намеренных переселиться в Ненецкий автономный округ, механизме поддержки, выделении материальной помощи;</w:t>
      </w:r>
    </w:p>
    <w:p w:rsidR="009D733A" w:rsidRDefault="009D733A">
      <w:pPr>
        <w:pStyle w:val="ConsPlusNormal"/>
        <w:spacing w:before="220"/>
        <w:ind w:firstLine="540"/>
        <w:jc w:val="both"/>
      </w:pPr>
      <w:r>
        <w:t>расселение соотечественников преимущественно в местах с низким уровнем безработицы и на территориях с предполагаемым строительством новых производственных объектов, реализацией инвестиционных проектов;</w:t>
      </w:r>
    </w:p>
    <w:p w:rsidR="009D733A" w:rsidRDefault="009D733A">
      <w:pPr>
        <w:pStyle w:val="ConsPlusNormal"/>
        <w:spacing w:before="220"/>
        <w:ind w:firstLine="540"/>
        <w:jc w:val="both"/>
      </w:pPr>
      <w:r>
        <w:t>мониторинг этнического состава населения на территориях вселения;</w:t>
      </w:r>
    </w:p>
    <w:p w:rsidR="009D733A" w:rsidRDefault="009D733A">
      <w:pPr>
        <w:pStyle w:val="ConsPlusNormal"/>
        <w:spacing w:before="220"/>
        <w:ind w:firstLine="540"/>
        <w:jc w:val="both"/>
      </w:pPr>
      <w:r>
        <w:t>вовлечение соотечественников в культурно-массовые мероприятия, проходящие на территории Ненецкого автономного округа;</w:t>
      </w:r>
    </w:p>
    <w:p w:rsidR="009D733A" w:rsidRDefault="009D733A">
      <w:pPr>
        <w:pStyle w:val="ConsPlusNormal"/>
        <w:spacing w:before="220"/>
        <w:ind w:firstLine="540"/>
        <w:jc w:val="both"/>
      </w:pPr>
      <w:r>
        <w:t>организация, при необходимости, курсов по обучению русскому языку.</w:t>
      </w:r>
    </w:p>
    <w:p w:rsidR="009D733A" w:rsidRDefault="009D733A">
      <w:pPr>
        <w:pStyle w:val="ConsPlusNormal"/>
        <w:spacing w:before="220"/>
        <w:ind w:firstLine="540"/>
        <w:jc w:val="both"/>
      </w:pPr>
      <w:r>
        <w:t>В целях минимизации возможных рисков при реализации Программы устанавливаются критерии отбора соотечественников для участия в Программе.</w:t>
      </w:r>
    </w:p>
    <w:p w:rsidR="009D733A" w:rsidRDefault="009D733A">
      <w:pPr>
        <w:pStyle w:val="ConsPlusNormal"/>
        <w:spacing w:before="220"/>
        <w:ind w:firstLine="540"/>
        <w:jc w:val="both"/>
      </w:pPr>
      <w:r>
        <w:t>Участниками Государственной программы могут быть:</w:t>
      </w:r>
    </w:p>
    <w:p w:rsidR="009D733A" w:rsidRDefault="009D733A">
      <w:pPr>
        <w:pStyle w:val="ConsPlusNormal"/>
        <w:spacing w:before="220"/>
        <w:ind w:firstLine="540"/>
        <w:jc w:val="both"/>
      </w:pPr>
      <w:r>
        <w:t>соотечественники, имеющие разрешение на постоянное или временное проживание на территории Ненецкого автономного округа либо получившие временное убежище в Российской Федерации, осуществляющие на законных основаниях документально подтверждаемую трудовую или иную, не запрещенную законодательством Российской Федерации, деятельность и желающие постоянно проживать в Ненецком автономном округе;</w:t>
      </w:r>
    </w:p>
    <w:p w:rsidR="009D733A" w:rsidRDefault="009D733A">
      <w:pPr>
        <w:pStyle w:val="ConsPlusNormal"/>
        <w:spacing w:before="220"/>
        <w:ind w:firstLine="540"/>
        <w:jc w:val="both"/>
      </w:pPr>
      <w:r>
        <w:t>соотечественники трудоспособного возраста, достигшие 18 лет, обладающие дееспособностью, соответствующие требованиям, установленным Программой, и желающие переселиться на постоянное место жительства в Ненецкий автономный округ с целью:</w:t>
      </w:r>
    </w:p>
    <w:p w:rsidR="009D733A" w:rsidRDefault="009D733A">
      <w:pPr>
        <w:pStyle w:val="ConsPlusNormal"/>
        <w:spacing w:before="220"/>
        <w:ind w:firstLine="540"/>
        <w:jc w:val="both"/>
      </w:pPr>
      <w:r>
        <w:t>осуществления трудовой деятельности в соответствии с законодательством Российской Федерации;</w:t>
      </w:r>
    </w:p>
    <w:p w:rsidR="009D733A" w:rsidRDefault="009D733A">
      <w:pPr>
        <w:pStyle w:val="ConsPlusNormal"/>
        <w:spacing w:before="220"/>
        <w:ind w:firstLine="540"/>
        <w:jc w:val="both"/>
      </w:pPr>
      <w:r>
        <w:t>осуществления инвестиционной и предпринимательской деятельности.</w:t>
      </w:r>
    </w:p>
    <w:p w:rsidR="009D733A" w:rsidRDefault="009D733A">
      <w:pPr>
        <w:pStyle w:val="ConsPlusNormal"/>
        <w:spacing w:before="220"/>
        <w:ind w:firstLine="540"/>
        <w:jc w:val="both"/>
      </w:pPr>
      <w:r>
        <w:t>В целях соблюдения трудовых и иных законных прав граждан, проживающих на территориях вселения области, а также потенциальных участников Государственной программы определены критерии соответствия соотечественника требованиям Программы:</w:t>
      </w:r>
    </w:p>
    <w:p w:rsidR="009D733A" w:rsidRDefault="009D733A">
      <w:pPr>
        <w:pStyle w:val="ConsPlusNormal"/>
        <w:spacing w:before="220"/>
        <w:ind w:firstLine="540"/>
        <w:jc w:val="both"/>
      </w:pPr>
      <w:r>
        <w:t xml:space="preserve">владение русским языком (устным и письменным) на уровне, достаточном для быстрой адаптации </w:t>
      </w:r>
      <w:r>
        <w:lastRenderedPageBreak/>
        <w:t>среди принимающего сообщества;</w:t>
      </w:r>
    </w:p>
    <w:p w:rsidR="009D733A" w:rsidRDefault="009D733A">
      <w:pPr>
        <w:pStyle w:val="ConsPlusNormal"/>
        <w:spacing w:before="220"/>
        <w:ind w:firstLine="540"/>
        <w:jc w:val="both"/>
      </w:pPr>
      <w:r>
        <w:t>востребованность профессии на территории вселения;</w:t>
      </w:r>
    </w:p>
    <w:p w:rsidR="009D733A" w:rsidRDefault="009D733A">
      <w:pPr>
        <w:pStyle w:val="ConsPlusNormal"/>
        <w:spacing w:before="220"/>
        <w:ind w:firstLine="540"/>
        <w:jc w:val="both"/>
      </w:pPr>
      <w:r>
        <w:t>наличие возможности трудоустройства трудоспособных членов семьи потенциального участника Государственной программы;</w:t>
      </w:r>
    </w:p>
    <w:p w:rsidR="009D733A" w:rsidRDefault="009D733A">
      <w:pPr>
        <w:pStyle w:val="ConsPlusNormal"/>
        <w:spacing w:before="220"/>
        <w:ind w:firstLine="540"/>
        <w:jc w:val="both"/>
      </w:pPr>
      <w:r>
        <w:t>наличие возможности (или варианта решения) временного или постоянного жилищного обустройства;</w:t>
      </w:r>
    </w:p>
    <w:p w:rsidR="009D733A" w:rsidRDefault="009D733A">
      <w:pPr>
        <w:pStyle w:val="ConsPlusNormal"/>
        <w:spacing w:before="220"/>
        <w:ind w:firstLine="540"/>
        <w:jc w:val="both"/>
      </w:pPr>
      <w:r>
        <w:t>переселение на территорию вселения совместно с супругой (супругом), несовершеннолетними детьми;</w:t>
      </w:r>
    </w:p>
    <w:p w:rsidR="009D733A" w:rsidRDefault="009D733A">
      <w:pPr>
        <w:pStyle w:val="ConsPlusNormal"/>
        <w:spacing w:before="220"/>
        <w:ind w:firstLine="540"/>
        <w:jc w:val="both"/>
      </w:pPr>
      <w:r>
        <w:t>отсутствие нарушений законодательства страны проживания, Российской Федерации, Ненецкого автономного округа.</w:t>
      </w:r>
    </w:p>
    <w:p w:rsidR="009D733A" w:rsidRDefault="009D733A">
      <w:pPr>
        <w:pStyle w:val="ConsPlusNormal"/>
        <w:spacing w:before="220"/>
        <w:ind w:firstLine="540"/>
        <w:jc w:val="both"/>
      </w:pPr>
      <w:r>
        <w:t>Требования для соотечественников, претендующих на вакансии, зарегистрированные в службе занятости населения:</w:t>
      </w:r>
    </w:p>
    <w:p w:rsidR="009D733A" w:rsidRDefault="009D733A">
      <w:pPr>
        <w:pStyle w:val="ConsPlusNormal"/>
        <w:spacing w:before="220"/>
        <w:ind w:firstLine="540"/>
        <w:jc w:val="both"/>
      </w:pPr>
      <w:r>
        <w:t>вакансия, на которую претендует соотечественник, длительное время не востребована местным населением и находится в базе данных вакансий не менее месяца;</w:t>
      </w:r>
    </w:p>
    <w:p w:rsidR="009D733A" w:rsidRDefault="009D733A">
      <w:pPr>
        <w:pStyle w:val="ConsPlusNormal"/>
        <w:spacing w:before="220"/>
        <w:ind w:firstLine="540"/>
        <w:jc w:val="both"/>
      </w:pPr>
      <w:r>
        <w:t>наличие среднего профессионального образования и соответствие образования и (или) опыта работы потенциального участника Государственной программы заявленной вакансии;</w:t>
      </w:r>
    </w:p>
    <w:p w:rsidR="009D733A" w:rsidRDefault="009D733A">
      <w:pPr>
        <w:pStyle w:val="ConsPlusNormal"/>
        <w:spacing w:before="220"/>
        <w:ind w:firstLine="540"/>
        <w:jc w:val="both"/>
      </w:pPr>
      <w:r>
        <w:t>для соотечественников, претендующих на медицинские и фармацевтические должности, необходимо наличие сертификата специалиста, полученного в порядке и с учетом требований, установленных законодательством Российской Федерации.</w:t>
      </w:r>
    </w:p>
    <w:p w:rsidR="009D733A" w:rsidRDefault="009D733A">
      <w:pPr>
        <w:pStyle w:val="ConsPlusNormal"/>
        <w:spacing w:before="220"/>
        <w:ind w:firstLine="540"/>
        <w:jc w:val="both"/>
      </w:pPr>
      <w:r>
        <w:t>Соотечественники, соответствующие требованиям, установленным Программой, имеют право на получение профессионального образования в образовательных организациях, расположенных на территории Ненецкого автономного округа, осуществление инвестиционной, предпринимательской и сельскохозяйственной деятельности.</w:t>
      </w:r>
    </w:p>
    <w:p w:rsidR="009D733A" w:rsidRDefault="009D733A">
      <w:pPr>
        <w:pStyle w:val="ConsPlusNormal"/>
        <w:spacing w:before="220"/>
        <w:ind w:firstLine="540"/>
        <w:jc w:val="both"/>
      </w:pPr>
      <w:r>
        <w:t>Соотечественники, осуществляющие индивидуальную предпринимательскую деятельность на территориях вселения, предоставляют свидетельство о государственной регистрации физического лица в качестве индивидуального предпринимателя, свидетельство о внесении записи в Единый государственный реестр индивидуальных предпринимателей, налоговую отчетность за прошедший налоговый период.</w:t>
      </w:r>
    </w:p>
    <w:p w:rsidR="009D733A" w:rsidRDefault="009D733A">
      <w:pPr>
        <w:pStyle w:val="ConsPlusNormal"/>
        <w:spacing w:before="220"/>
        <w:ind w:firstLine="540"/>
        <w:jc w:val="both"/>
      </w:pPr>
      <w:r>
        <w:t>Указанные критерии учитываются при рассмотрении заявлений об участии в Государственной программе соотечественников.</w:t>
      </w:r>
    </w:p>
    <w:p w:rsidR="009D733A" w:rsidRDefault="009D733A">
      <w:pPr>
        <w:pStyle w:val="ConsPlusNormal"/>
        <w:spacing w:before="220"/>
        <w:ind w:firstLine="540"/>
        <w:jc w:val="both"/>
      </w:pPr>
      <w:r>
        <w:t>Несоответствие соотечественника требованиям Программы, а также превышение установленного Программой количества обратившихся соотечественников является основанием для отказа соотечественнику в участии в Программе.</w:t>
      </w:r>
    </w:p>
    <w:p w:rsidR="009D733A" w:rsidRDefault="009D733A">
      <w:pPr>
        <w:pStyle w:val="ConsPlusNormal"/>
        <w:spacing w:before="220"/>
        <w:ind w:firstLine="540"/>
        <w:jc w:val="both"/>
      </w:pPr>
      <w:r>
        <w:t>Предоставление поддельных, подложных документов либо сообщение о себе заведомо ложных сведений также является основанием для отказа соотечественнику в участии в Программе.</w:t>
      </w:r>
    </w:p>
    <w:p w:rsidR="009D733A" w:rsidRDefault="009D733A">
      <w:pPr>
        <w:pStyle w:val="ConsPlusNormal"/>
        <w:spacing w:before="220"/>
        <w:ind w:firstLine="540"/>
        <w:jc w:val="both"/>
      </w:pPr>
      <w:r>
        <w:t xml:space="preserve">Управление Программой осуществляется на основе взаимодействия уполномоченного органа и иных органов исполнительной власти Ненецкого автономного округа, организаций, участвующих в реализации Программы переселения, с территориальными органами федеральных органов исполнительной власти, осуществляется в соответствии с Программой и Регламентом приема участников Государственной программы. </w:t>
      </w:r>
      <w:hyperlink w:anchor="P1701" w:history="1">
        <w:r>
          <w:rPr>
            <w:color w:val="0000FF"/>
          </w:rPr>
          <w:t>Регламент</w:t>
        </w:r>
      </w:hyperlink>
      <w:r>
        <w:t xml:space="preserve"> приема участников Государственной программы представлен в Приложении 11 к Программе.</w:t>
      </w:r>
    </w:p>
    <w:p w:rsidR="009D733A" w:rsidRDefault="009D733A">
      <w:pPr>
        <w:pStyle w:val="ConsPlusNormal"/>
        <w:spacing w:before="220"/>
        <w:ind w:firstLine="540"/>
        <w:jc w:val="both"/>
      </w:pPr>
      <w:r>
        <w:t>Для обеспечения мониторинга и контроля за ходом реализации Программы ответственный исполнитель Программы:</w:t>
      </w:r>
    </w:p>
    <w:p w:rsidR="009D733A" w:rsidRDefault="009D733A">
      <w:pPr>
        <w:pStyle w:val="ConsPlusNormal"/>
        <w:spacing w:before="220"/>
        <w:ind w:firstLine="540"/>
        <w:jc w:val="both"/>
      </w:pPr>
      <w:r>
        <w:lastRenderedPageBreak/>
        <w:t>организует ведение отчетности по реализации Программы;</w:t>
      </w:r>
    </w:p>
    <w:p w:rsidR="009D733A" w:rsidRDefault="009D733A">
      <w:pPr>
        <w:pStyle w:val="ConsPlusNormal"/>
        <w:spacing w:before="220"/>
        <w:ind w:firstLine="540"/>
        <w:jc w:val="both"/>
      </w:pPr>
      <w:r>
        <w:t>организует размещение в средствах массовой информации основных сведений о ходе и результатах реализации Программы, финансировании программных мероприятий.</w:t>
      </w:r>
    </w:p>
    <w:p w:rsidR="009D733A" w:rsidRDefault="009D733A">
      <w:pPr>
        <w:pStyle w:val="ConsPlusNormal"/>
        <w:spacing w:before="220"/>
        <w:ind w:firstLine="540"/>
        <w:jc w:val="both"/>
      </w:pPr>
      <w:r>
        <w:t>С начала действия Программы, в 2016 году, соотечественники имеют право подать заявление потенциального участника Государственной программы в ОВМ УМВД России по НАО. Социальные гарантии и компенсации, предусмотренные для участников Государственной программы и членов их семей, предоставляются в течение шести месяцев со дня получения соотечественником свидетельства участника Государственной программы.</w:t>
      </w:r>
    </w:p>
    <w:p w:rsidR="009D733A" w:rsidRDefault="009D733A">
      <w:pPr>
        <w:pStyle w:val="ConsPlusNormal"/>
        <w:jc w:val="both"/>
      </w:pPr>
      <w:r>
        <w:t xml:space="preserve">(в ред. </w:t>
      </w:r>
      <w:hyperlink r:id="rId53" w:history="1">
        <w:r>
          <w:rPr>
            <w:color w:val="0000FF"/>
          </w:rPr>
          <w:t>постановления</w:t>
        </w:r>
      </w:hyperlink>
      <w:r>
        <w:t xml:space="preserve"> администрации НАО от 21.12.2016 N 400-п)</w:t>
      </w:r>
    </w:p>
    <w:p w:rsidR="009D733A" w:rsidRDefault="009D733A">
      <w:pPr>
        <w:pStyle w:val="ConsPlusNormal"/>
        <w:spacing w:before="220"/>
        <w:ind w:firstLine="540"/>
        <w:jc w:val="both"/>
      </w:pPr>
      <w:r>
        <w:t>Контроль за реализацией Программы осуществляется Департаментом здравоохранения, труда и социальной защиты населения Ненецкого автономного округа.</w:t>
      </w:r>
    </w:p>
    <w:p w:rsidR="009D733A" w:rsidRDefault="009D733A">
      <w:pPr>
        <w:pStyle w:val="ConsPlusNormal"/>
        <w:jc w:val="both"/>
      </w:pPr>
      <w:r>
        <w:t xml:space="preserve">(абзац введен </w:t>
      </w:r>
      <w:hyperlink r:id="rId54" w:history="1">
        <w:r>
          <w:rPr>
            <w:color w:val="0000FF"/>
          </w:rPr>
          <w:t>постановлением</w:t>
        </w:r>
      </w:hyperlink>
      <w:r>
        <w:t xml:space="preserve"> администрации НАО от 21.12.2016 N 400-п)</w:t>
      </w:r>
    </w:p>
    <w:p w:rsidR="009D733A" w:rsidRDefault="009D733A">
      <w:pPr>
        <w:pStyle w:val="ConsPlusNormal"/>
        <w:spacing w:before="220"/>
        <w:ind w:firstLine="540"/>
        <w:jc w:val="both"/>
      </w:pPr>
      <w:r>
        <w:t>В рамках реализации Программы проводится мониторинг реализации Программы в целях оценки результатов работы по переселению соотечественников в Ненецкий автономный округ.</w:t>
      </w:r>
    </w:p>
    <w:p w:rsidR="009D733A" w:rsidRDefault="009D733A">
      <w:pPr>
        <w:pStyle w:val="ConsPlusNormal"/>
        <w:jc w:val="both"/>
      </w:pPr>
      <w:r>
        <w:t xml:space="preserve">(абзац введен </w:t>
      </w:r>
      <w:hyperlink r:id="rId55" w:history="1">
        <w:r>
          <w:rPr>
            <w:color w:val="0000FF"/>
          </w:rPr>
          <w:t>постановлением</w:t>
        </w:r>
      </w:hyperlink>
      <w:r>
        <w:t xml:space="preserve"> администрации НАО от 21.12.2016 N 400-п)</w:t>
      </w:r>
    </w:p>
    <w:p w:rsidR="009D733A" w:rsidRDefault="009D733A">
      <w:pPr>
        <w:pStyle w:val="ConsPlusNormal"/>
        <w:spacing w:before="220"/>
        <w:ind w:firstLine="540"/>
        <w:jc w:val="both"/>
      </w:pPr>
      <w:r>
        <w:t>Система организации мониторинга предусматривает следующие основные этапы:</w:t>
      </w:r>
    </w:p>
    <w:p w:rsidR="009D733A" w:rsidRDefault="009D733A">
      <w:pPr>
        <w:pStyle w:val="ConsPlusNormal"/>
        <w:spacing w:before="220"/>
        <w:ind w:firstLine="540"/>
        <w:jc w:val="both"/>
      </w:pPr>
      <w:r>
        <w:t>анализ хода реализации мероприятий Программы;</w:t>
      </w:r>
    </w:p>
    <w:p w:rsidR="009D733A" w:rsidRDefault="009D733A">
      <w:pPr>
        <w:pStyle w:val="ConsPlusNormal"/>
        <w:spacing w:before="220"/>
        <w:ind w:firstLine="540"/>
        <w:jc w:val="both"/>
      </w:pPr>
      <w:r>
        <w:t>выявление отклонений от сроков и запланированных результатов реализации мероприятий Программы;</w:t>
      </w:r>
    </w:p>
    <w:p w:rsidR="009D733A" w:rsidRDefault="009D733A">
      <w:pPr>
        <w:pStyle w:val="ConsPlusNormal"/>
        <w:spacing w:before="220"/>
        <w:ind w:firstLine="540"/>
        <w:jc w:val="both"/>
      </w:pPr>
      <w:r>
        <w:t>определение эффективности реализации Программы в соответствии с показателями (индикаторами) Программы.</w:t>
      </w:r>
    </w:p>
    <w:p w:rsidR="009D733A" w:rsidRDefault="009D733A">
      <w:pPr>
        <w:pStyle w:val="ConsPlusNormal"/>
        <w:jc w:val="both"/>
      </w:pPr>
      <w:r>
        <w:t xml:space="preserve">(абзац введен </w:t>
      </w:r>
      <w:hyperlink r:id="rId56" w:history="1">
        <w:r>
          <w:rPr>
            <w:color w:val="0000FF"/>
          </w:rPr>
          <w:t>постановлением</w:t>
        </w:r>
      </w:hyperlink>
      <w:r>
        <w:t xml:space="preserve"> администрации НАО от 21.12.2016 N 400-п)</w:t>
      </w:r>
    </w:p>
    <w:p w:rsidR="009D733A" w:rsidRDefault="009D733A">
      <w:pPr>
        <w:pStyle w:val="ConsPlusNormal"/>
        <w:spacing w:before="220"/>
        <w:ind w:firstLine="540"/>
        <w:jc w:val="both"/>
      </w:pPr>
      <w:r>
        <w:t>Департамент здравоохранения, труда и социальной защиты населения Ненецкого автономного округа:</w:t>
      </w:r>
    </w:p>
    <w:p w:rsidR="009D733A" w:rsidRDefault="009D733A">
      <w:pPr>
        <w:pStyle w:val="ConsPlusNormal"/>
        <w:spacing w:before="220"/>
        <w:ind w:firstLine="540"/>
        <w:jc w:val="both"/>
      </w:pPr>
      <w:r>
        <w:t>осуществляет сбор и анализ информации о реализации Программы, прием и обработку сведений о соотечественниках, изъявивших желание переехать в Ненецкий автономный округ;</w:t>
      </w:r>
    </w:p>
    <w:p w:rsidR="009D733A" w:rsidRDefault="009D733A">
      <w:pPr>
        <w:pStyle w:val="ConsPlusNormal"/>
        <w:spacing w:before="220"/>
        <w:ind w:firstLine="540"/>
        <w:jc w:val="both"/>
      </w:pPr>
      <w:r>
        <w:t>принимает участие в подготовке ежегодного доклада губернатора Ненецкого автономного округа о ходе реализации государственной программы в Правительство Российской Федерации.</w:t>
      </w:r>
    </w:p>
    <w:p w:rsidR="009D733A" w:rsidRDefault="009D733A">
      <w:pPr>
        <w:pStyle w:val="ConsPlusNormal"/>
        <w:jc w:val="both"/>
      </w:pPr>
      <w:r>
        <w:t xml:space="preserve">(абзац введен </w:t>
      </w:r>
      <w:hyperlink r:id="rId57" w:history="1">
        <w:r>
          <w:rPr>
            <w:color w:val="0000FF"/>
          </w:rPr>
          <w:t>постановлением</w:t>
        </w:r>
      </w:hyperlink>
      <w:r>
        <w:t xml:space="preserve"> администрации НАО от 21.12.2016 N 400-п)</w:t>
      </w:r>
    </w:p>
    <w:p w:rsidR="009D733A" w:rsidRDefault="009D733A">
      <w:pPr>
        <w:pStyle w:val="ConsPlusNormal"/>
        <w:spacing w:before="220"/>
        <w:ind w:firstLine="540"/>
        <w:jc w:val="both"/>
      </w:pPr>
      <w:r>
        <w:t>Одновременно с реализацией Программы Департамент здравоохранения, труда и социальной защиты населения Ненецкого автономного округа на основе анализа протекающих в Ненецком автономном округе демографических и миграционных процессов выявляет связанные с ними риски реализации Программы. С учетом достижения по годам ожидаемых результатов реализации Программы формируются предложения по внесению в нее необходимых изменений.</w:t>
      </w:r>
    </w:p>
    <w:p w:rsidR="009D733A" w:rsidRDefault="009D733A">
      <w:pPr>
        <w:pStyle w:val="ConsPlusNormal"/>
        <w:jc w:val="both"/>
      </w:pPr>
      <w:r>
        <w:t xml:space="preserve">(абзац введен </w:t>
      </w:r>
      <w:hyperlink r:id="rId58" w:history="1">
        <w:r>
          <w:rPr>
            <w:color w:val="0000FF"/>
          </w:rPr>
          <w:t>постановлением</w:t>
        </w:r>
      </w:hyperlink>
      <w:r>
        <w:t xml:space="preserve"> администрации НАО от 21.12.2016 N 400-п)</w:t>
      </w: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1</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lastRenderedPageBreak/>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1" w:name="P536"/>
      <w:bookmarkEnd w:id="1"/>
      <w:r>
        <w:t>Целевые показатели</w:t>
      </w:r>
    </w:p>
    <w:p w:rsidR="009D733A" w:rsidRDefault="009D733A">
      <w:pPr>
        <w:pStyle w:val="ConsPlusTitle"/>
        <w:jc w:val="center"/>
      </w:pPr>
      <w:r>
        <w:t>(индикаторы) реализации государственной программы Ненецкого</w:t>
      </w:r>
    </w:p>
    <w:p w:rsidR="009D733A" w:rsidRDefault="009D733A">
      <w:pPr>
        <w:pStyle w:val="ConsPlusTitle"/>
        <w:jc w:val="center"/>
      </w:pPr>
      <w:r>
        <w:t>автономного округа "Оказание содействия добровольному</w:t>
      </w:r>
    </w:p>
    <w:p w:rsidR="009D733A" w:rsidRDefault="009D733A">
      <w:pPr>
        <w:pStyle w:val="ConsPlusTitle"/>
        <w:jc w:val="center"/>
      </w:pPr>
      <w:r>
        <w:t>переселению в Ненецкий автономный округ соотечественников,</w:t>
      </w:r>
    </w:p>
    <w:p w:rsidR="009D733A" w:rsidRDefault="009D733A">
      <w:pPr>
        <w:pStyle w:val="ConsPlusTitle"/>
        <w:jc w:val="center"/>
      </w:pPr>
      <w:r>
        <w:t>проживающих за рубежом, на 2016 - 2020 годы"</w:t>
      </w:r>
    </w:p>
    <w:p w:rsidR="009D733A" w:rsidRDefault="009D7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pPr>
              <w:pStyle w:val="ConsPlusNormal"/>
              <w:jc w:val="center"/>
            </w:pPr>
            <w:r>
              <w:rPr>
                <w:color w:val="392C69"/>
              </w:rPr>
              <w:t xml:space="preserve">(в ред. постановлений администрации НАО от 21.12.2016 </w:t>
            </w:r>
            <w:hyperlink r:id="rId59" w:history="1">
              <w:r>
                <w:rPr>
                  <w:color w:val="0000FF"/>
                </w:rPr>
                <w:t>N 400-п</w:t>
              </w:r>
            </w:hyperlink>
            <w:r>
              <w:rPr>
                <w:color w:val="392C69"/>
              </w:rPr>
              <w:t>,</w:t>
            </w:r>
          </w:p>
          <w:p w:rsidR="009D733A" w:rsidRDefault="009D733A">
            <w:pPr>
              <w:pStyle w:val="ConsPlusNormal"/>
              <w:jc w:val="center"/>
            </w:pPr>
            <w:r>
              <w:rPr>
                <w:color w:val="392C69"/>
              </w:rPr>
              <w:t xml:space="preserve">от 04.02.2020 </w:t>
            </w:r>
            <w:hyperlink r:id="rId60" w:history="1">
              <w:r>
                <w:rPr>
                  <w:color w:val="0000FF"/>
                </w:rPr>
                <w:t>N 13-п</w:t>
              </w:r>
            </w:hyperlink>
            <w:r>
              <w:rPr>
                <w:color w:val="392C69"/>
              </w:rPr>
              <w:t>)</w:t>
            </w:r>
          </w:p>
        </w:tc>
      </w:tr>
    </w:tbl>
    <w:p w:rsidR="009D733A" w:rsidRDefault="009D733A">
      <w:pPr>
        <w:pStyle w:val="ConsPlusNormal"/>
        <w:jc w:val="both"/>
      </w:pPr>
    </w:p>
    <w:p w:rsidR="009D733A" w:rsidRDefault="009D733A">
      <w:pPr>
        <w:sectPr w:rsidR="009D733A" w:rsidSect="009D733A">
          <w:pgSz w:w="11905" w:h="16838"/>
          <w:pgMar w:top="1134" w:right="850" w:bottom="1134" w:left="851" w:header="0" w:footer="0" w:gutter="0"/>
          <w:cols w:space="720"/>
        </w:sectPr>
      </w:pPr>
    </w:p>
    <w:tbl>
      <w:tblPr>
        <w:tblW w:w="156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0"/>
        <w:gridCol w:w="1296"/>
        <w:gridCol w:w="846"/>
        <w:gridCol w:w="1335"/>
        <w:gridCol w:w="1335"/>
        <w:gridCol w:w="1335"/>
        <w:gridCol w:w="1335"/>
        <w:gridCol w:w="1335"/>
        <w:gridCol w:w="1335"/>
        <w:gridCol w:w="1336"/>
        <w:gridCol w:w="1345"/>
      </w:tblGrid>
      <w:tr w:rsidR="009D733A" w:rsidTr="009D733A">
        <w:trPr>
          <w:trHeight w:val="597"/>
        </w:trPr>
        <w:tc>
          <w:tcPr>
            <w:tcW w:w="2790" w:type="dxa"/>
            <w:vMerge w:val="restart"/>
          </w:tcPr>
          <w:p w:rsidR="009D733A" w:rsidRDefault="009D733A">
            <w:pPr>
              <w:pStyle w:val="ConsPlusNormal"/>
              <w:jc w:val="center"/>
            </w:pPr>
            <w:r>
              <w:lastRenderedPageBreak/>
              <w:t>Цель, задачи реализации программы и показатели</w:t>
            </w:r>
          </w:p>
        </w:tc>
        <w:tc>
          <w:tcPr>
            <w:tcW w:w="1296" w:type="dxa"/>
            <w:vMerge w:val="restart"/>
          </w:tcPr>
          <w:p w:rsidR="009D733A" w:rsidRDefault="009D733A">
            <w:pPr>
              <w:pStyle w:val="ConsPlusNormal"/>
              <w:jc w:val="center"/>
            </w:pPr>
            <w:r>
              <w:t>Единица измерения</w:t>
            </w:r>
          </w:p>
        </w:tc>
        <w:tc>
          <w:tcPr>
            <w:tcW w:w="3516" w:type="dxa"/>
            <w:gridSpan w:val="3"/>
          </w:tcPr>
          <w:p w:rsidR="009D733A" w:rsidRDefault="009D733A">
            <w:pPr>
              <w:pStyle w:val="ConsPlusNormal"/>
              <w:jc w:val="center"/>
            </w:pPr>
            <w:r>
              <w:t>Отчетный период (текущий показатель предыдущих лет)</w:t>
            </w:r>
          </w:p>
        </w:tc>
        <w:tc>
          <w:tcPr>
            <w:tcW w:w="6676" w:type="dxa"/>
            <w:gridSpan w:val="5"/>
          </w:tcPr>
          <w:p w:rsidR="009D733A" w:rsidRDefault="009D733A">
            <w:pPr>
              <w:pStyle w:val="ConsPlusNormal"/>
              <w:jc w:val="center"/>
            </w:pPr>
            <w:r>
              <w:t>Плановый период (плановый показатель)</w:t>
            </w:r>
          </w:p>
        </w:tc>
        <w:tc>
          <w:tcPr>
            <w:tcW w:w="1342" w:type="dxa"/>
            <w:vMerge w:val="restart"/>
          </w:tcPr>
          <w:p w:rsidR="009D733A" w:rsidRDefault="009D733A">
            <w:pPr>
              <w:pStyle w:val="ConsPlusNormal"/>
              <w:jc w:val="center"/>
            </w:pPr>
            <w:r>
              <w:t>Целевое значение</w:t>
            </w:r>
          </w:p>
        </w:tc>
      </w:tr>
      <w:tr w:rsidR="009D733A" w:rsidTr="009D733A">
        <w:trPr>
          <w:trHeight w:val="597"/>
        </w:trPr>
        <w:tc>
          <w:tcPr>
            <w:tcW w:w="2790" w:type="dxa"/>
            <w:vMerge/>
          </w:tcPr>
          <w:p w:rsidR="009D733A" w:rsidRDefault="009D733A"/>
        </w:tc>
        <w:tc>
          <w:tcPr>
            <w:tcW w:w="1296" w:type="dxa"/>
            <w:vMerge/>
          </w:tcPr>
          <w:p w:rsidR="009D733A" w:rsidRDefault="009D733A"/>
        </w:tc>
        <w:tc>
          <w:tcPr>
            <w:tcW w:w="846" w:type="dxa"/>
          </w:tcPr>
          <w:p w:rsidR="009D733A" w:rsidRDefault="009D733A">
            <w:pPr>
              <w:pStyle w:val="ConsPlusNormal"/>
              <w:jc w:val="center"/>
            </w:pPr>
            <w:r>
              <w:t>2013</w:t>
            </w:r>
          </w:p>
        </w:tc>
        <w:tc>
          <w:tcPr>
            <w:tcW w:w="1335" w:type="dxa"/>
          </w:tcPr>
          <w:p w:rsidR="009D733A" w:rsidRDefault="009D733A">
            <w:pPr>
              <w:pStyle w:val="ConsPlusNormal"/>
              <w:jc w:val="center"/>
            </w:pPr>
            <w:r>
              <w:t>2014</w:t>
            </w:r>
          </w:p>
        </w:tc>
        <w:tc>
          <w:tcPr>
            <w:tcW w:w="1335" w:type="dxa"/>
          </w:tcPr>
          <w:p w:rsidR="009D733A" w:rsidRDefault="009D733A">
            <w:pPr>
              <w:pStyle w:val="ConsPlusNormal"/>
              <w:jc w:val="center"/>
            </w:pPr>
            <w:r>
              <w:t>2015</w:t>
            </w:r>
          </w:p>
        </w:tc>
        <w:tc>
          <w:tcPr>
            <w:tcW w:w="1335" w:type="dxa"/>
          </w:tcPr>
          <w:p w:rsidR="009D733A" w:rsidRDefault="009D733A">
            <w:pPr>
              <w:pStyle w:val="ConsPlusNormal"/>
              <w:jc w:val="center"/>
            </w:pPr>
            <w:r>
              <w:t>2016 (год начала реализации программы)</w:t>
            </w:r>
          </w:p>
        </w:tc>
        <w:tc>
          <w:tcPr>
            <w:tcW w:w="1335" w:type="dxa"/>
          </w:tcPr>
          <w:p w:rsidR="009D733A" w:rsidRDefault="009D733A">
            <w:pPr>
              <w:pStyle w:val="ConsPlusNormal"/>
              <w:jc w:val="center"/>
            </w:pPr>
            <w:r>
              <w:t>2017</w:t>
            </w:r>
          </w:p>
        </w:tc>
        <w:tc>
          <w:tcPr>
            <w:tcW w:w="1335" w:type="dxa"/>
          </w:tcPr>
          <w:p w:rsidR="009D733A" w:rsidRDefault="009D733A">
            <w:pPr>
              <w:pStyle w:val="ConsPlusNormal"/>
              <w:jc w:val="center"/>
            </w:pPr>
            <w:r>
              <w:t>2018</w:t>
            </w:r>
          </w:p>
        </w:tc>
        <w:tc>
          <w:tcPr>
            <w:tcW w:w="1335" w:type="dxa"/>
          </w:tcPr>
          <w:p w:rsidR="009D733A" w:rsidRDefault="009D733A">
            <w:pPr>
              <w:pStyle w:val="ConsPlusNormal"/>
              <w:jc w:val="center"/>
            </w:pPr>
            <w:r>
              <w:t>2019</w:t>
            </w:r>
          </w:p>
        </w:tc>
        <w:tc>
          <w:tcPr>
            <w:tcW w:w="1335" w:type="dxa"/>
          </w:tcPr>
          <w:p w:rsidR="009D733A" w:rsidRDefault="009D733A">
            <w:pPr>
              <w:pStyle w:val="ConsPlusNormal"/>
              <w:jc w:val="center"/>
            </w:pPr>
            <w:r>
              <w:t>2020 (год окончания реализации программы)</w:t>
            </w:r>
          </w:p>
        </w:tc>
        <w:tc>
          <w:tcPr>
            <w:tcW w:w="1342" w:type="dxa"/>
            <w:vMerge/>
          </w:tcPr>
          <w:p w:rsidR="009D733A" w:rsidRDefault="009D733A"/>
        </w:tc>
      </w:tr>
      <w:tr w:rsidR="009D733A" w:rsidTr="009D733A">
        <w:trPr>
          <w:trHeight w:val="241"/>
        </w:trPr>
        <w:tc>
          <w:tcPr>
            <w:tcW w:w="2790" w:type="dxa"/>
          </w:tcPr>
          <w:p w:rsidR="009D733A" w:rsidRDefault="009D733A">
            <w:pPr>
              <w:pStyle w:val="ConsPlusNormal"/>
              <w:jc w:val="center"/>
            </w:pPr>
            <w:r>
              <w:t>1</w:t>
            </w:r>
          </w:p>
        </w:tc>
        <w:tc>
          <w:tcPr>
            <w:tcW w:w="1296" w:type="dxa"/>
          </w:tcPr>
          <w:p w:rsidR="009D733A" w:rsidRDefault="009D733A">
            <w:pPr>
              <w:pStyle w:val="ConsPlusNormal"/>
              <w:jc w:val="center"/>
            </w:pPr>
            <w:r>
              <w:t>2</w:t>
            </w:r>
          </w:p>
        </w:tc>
        <w:tc>
          <w:tcPr>
            <w:tcW w:w="846" w:type="dxa"/>
          </w:tcPr>
          <w:p w:rsidR="009D733A" w:rsidRDefault="009D733A">
            <w:pPr>
              <w:pStyle w:val="ConsPlusNormal"/>
              <w:jc w:val="center"/>
            </w:pPr>
            <w:r>
              <w:t>3</w:t>
            </w:r>
          </w:p>
        </w:tc>
        <w:tc>
          <w:tcPr>
            <w:tcW w:w="1335" w:type="dxa"/>
          </w:tcPr>
          <w:p w:rsidR="009D733A" w:rsidRDefault="009D733A">
            <w:pPr>
              <w:pStyle w:val="ConsPlusNormal"/>
              <w:jc w:val="center"/>
            </w:pPr>
            <w:r>
              <w:t>4</w:t>
            </w:r>
          </w:p>
        </w:tc>
        <w:tc>
          <w:tcPr>
            <w:tcW w:w="1335" w:type="dxa"/>
          </w:tcPr>
          <w:p w:rsidR="009D733A" w:rsidRDefault="009D733A">
            <w:pPr>
              <w:pStyle w:val="ConsPlusNormal"/>
              <w:jc w:val="center"/>
            </w:pPr>
            <w:r>
              <w:t>5</w:t>
            </w:r>
          </w:p>
        </w:tc>
        <w:tc>
          <w:tcPr>
            <w:tcW w:w="1335" w:type="dxa"/>
          </w:tcPr>
          <w:p w:rsidR="009D733A" w:rsidRDefault="009D733A">
            <w:pPr>
              <w:pStyle w:val="ConsPlusNormal"/>
              <w:jc w:val="center"/>
            </w:pPr>
            <w:r>
              <w:t>6</w:t>
            </w:r>
          </w:p>
        </w:tc>
        <w:tc>
          <w:tcPr>
            <w:tcW w:w="1335" w:type="dxa"/>
          </w:tcPr>
          <w:p w:rsidR="009D733A" w:rsidRDefault="009D733A">
            <w:pPr>
              <w:pStyle w:val="ConsPlusNormal"/>
              <w:jc w:val="center"/>
            </w:pPr>
            <w:r>
              <w:t>7</w:t>
            </w:r>
          </w:p>
        </w:tc>
        <w:tc>
          <w:tcPr>
            <w:tcW w:w="1335" w:type="dxa"/>
          </w:tcPr>
          <w:p w:rsidR="009D733A" w:rsidRDefault="009D733A">
            <w:pPr>
              <w:pStyle w:val="ConsPlusNormal"/>
              <w:jc w:val="center"/>
            </w:pPr>
            <w:r>
              <w:t>8</w:t>
            </w:r>
          </w:p>
        </w:tc>
        <w:tc>
          <w:tcPr>
            <w:tcW w:w="1335" w:type="dxa"/>
          </w:tcPr>
          <w:p w:rsidR="009D733A" w:rsidRDefault="009D733A">
            <w:pPr>
              <w:pStyle w:val="ConsPlusNormal"/>
              <w:jc w:val="center"/>
            </w:pPr>
            <w:r>
              <w:t>9</w:t>
            </w:r>
          </w:p>
        </w:tc>
        <w:tc>
          <w:tcPr>
            <w:tcW w:w="1335" w:type="dxa"/>
          </w:tcPr>
          <w:p w:rsidR="009D733A" w:rsidRDefault="009D733A">
            <w:pPr>
              <w:pStyle w:val="ConsPlusNormal"/>
              <w:jc w:val="center"/>
            </w:pPr>
            <w:r>
              <w:t>10</w:t>
            </w:r>
          </w:p>
        </w:tc>
        <w:tc>
          <w:tcPr>
            <w:tcW w:w="1342" w:type="dxa"/>
          </w:tcPr>
          <w:p w:rsidR="009D733A" w:rsidRDefault="009D733A">
            <w:pPr>
              <w:pStyle w:val="ConsPlusNormal"/>
              <w:jc w:val="center"/>
            </w:pPr>
            <w:r>
              <w:t>11</w:t>
            </w:r>
          </w:p>
        </w:tc>
      </w:tr>
      <w:tr w:rsidR="009D733A" w:rsidTr="009D733A">
        <w:trPr>
          <w:trHeight w:val="497"/>
        </w:trPr>
        <w:tc>
          <w:tcPr>
            <w:tcW w:w="15623" w:type="dxa"/>
            <w:gridSpan w:val="11"/>
          </w:tcPr>
          <w:p w:rsidR="009D733A" w:rsidRDefault="009D733A">
            <w:pPr>
              <w:pStyle w:val="ConsPlusNormal"/>
              <w:outlineLvl w:val="2"/>
            </w:pPr>
            <w:r>
              <w:t>Цель Программы - стимулирование, создание условий и содействие добровольному переселению соотечественников, проживающих за рубежом, в Ненецкий автономный округ в целях его дальнейшего социально-экономического и демографического развития</w:t>
            </w:r>
          </w:p>
        </w:tc>
      </w:tr>
      <w:tr w:rsidR="009D733A" w:rsidTr="009D733A">
        <w:tblPrEx>
          <w:tblBorders>
            <w:insideH w:val="nil"/>
          </w:tblBorders>
        </w:tblPrEx>
        <w:trPr>
          <w:trHeight w:val="2034"/>
        </w:trPr>
        <w:tc>
          <w:tcPr>
            <w:tcW w:w="2790" w:type="dxa"/>
            <w:tcBorders>
              <w:bottom w:val="nil"/>
            </w:tcBorders>
          </w:tcPr>
          <w:p w:rsidR="009D733A" w:rsidRDefault="009D733A">
            <w:pPr>
              <w:pStyle w:val="ConsPlusNormal"/>
            </w:pPr>
            <w:r>
              <w:t>Показатель реализации цели - количество участников Государственной программы, прибывших и зарегистрированных ОВМ УМВД России по НАО на территории вселения</w:t>
            </w:r>
          </w:p>
        </w:tc>
        <w:tc>
          <w:tcPr>
            <w:tcW w:w="1296" w:type="dxa"/>
            <w:tcBorders>
              <w:bottom w:val="nil"/>
            </w:tcBorders>
          </w:tcPr>
          <w:p w:rsidR="009D733A" w:rsidRDefault="009D733A">
            <w:pPr>
              <w:pStyle w:val="ConsPlusNormal"/>
              <w:jc w:val="center"/>
            </w:pPr>
            <w:r>
              <w:t>чел.</w:t>
            </w:r>
          </w:p>
        </w:tc>
        <w:tc>
          <w:tcPr>
            <w:tcW w:w="846" w:type="dxa"/>
            <w:tcBorders>
              <w:bottom w:val="nil"/>
            </w:tcBorders>
          </w:tcPr>
          <w:p w:rsidR="009D733A" w:rsidRDefault="009D733A">
            <w:pPr>
              <w:pStyle w:val="ConsPlusNormal"/>
              <w:jc w:val="center"/>
            </w:pPr>
            <w:r>
              <w:t>0</w:t>
            </w:r>
          </w:p>
        </w:tc>
        <w:tc>
          <w:tcPr>
            <w:tcW w:w="1335" w:type="dxa"/>
            <w:tcBorders>
              <w:bottom w:val="nil"/>
            </w:tcBorders>
          </w:tcPr>
          <w:p w:rsidR="009D733A" w:rsidRDefault="009D733A">
            <w:pPr>
              <w:pStyle w:val="ConsPlusNormal"/>
            </w:pPr>
            <w:r>
              <w:t>57, в том числе 37 участников и 20 членов семьи</w:t>
            </w:r>
          </w:p>
        </w:tc>
        <w:tc>
          <w:tcPr>
            <w:tcW w:w="1335" w:type="dxa"/>
            <w:tcBorders>
              <w:bottom w:val="nil"/>
            </w:tcBorders>
          </w:tcPr>
          <w:p w:rsidR="009D733A" w:rsidRDefault="009D733A">
            <w:pPr>
              <w:pStyle w:val="ConsPlusNormal"/>
            </w:pPr>
            <w:r>
              <w:t>15, в том числе 10 участников и 5 членов семьи</w:t>
            </w:r>
          </w:p>
        </w:tc>
        <w:tc>
          <w:tcPr>
            <w:tcW w:w="1335" w:type="dxa"/>
            <w:tcBorders>
              <w:bottom w:val="nil"/>
            </w:tcBorders>
          </w:tcPr>
          <w:p w:rsidR="009D733A" w:rsidRDefault="009D733A">
            <w:pPr>
              <w:pStyle w:val="ConsPlusNormal"/>
            </w:pPr>
            <w:r>
              <w:t>80, в том числе 60 участников и 20 членов семьи</w:t>
            </w:r>
          </w:p>
        </w:tc>
        <w:tc>
          <w:tcPr>
            <w:tcW w:w="1335" w:type="dxa"/>
            <w:tcBorders>
              <w:bottom w:val="nil"/>
            </w:tcBorders>
          </w:tcPr>
          <w:p w:rsidR="009D733A" w:rsidRDefault="009D733A">
            <w:pPr>
              <w:pStyle w:val="ConsPlusNormal"/>
            </w:pPr>
            <w:r>
              <w:t>65, в том числе 50 участников и 15 членов семьи</w:t>
            </w:r>
          </w:p>
        </w:tc>
        <w:tc>
          <w:tcPr>
            <w:tcW w:w="1335" w:type="dxa"/>
            <w:tcBorders>
              <w:bottom w:val="nil"/>
            </w:tcBorders>
          </w:tcPr>
          <w:p w:rsidR="009D733A" w:rsidRDefault="009D733A">
            <w:pPr>
              <w:pStyle w:val="ConsPlusNormal"/>
            </w:pPr>
            <w:r>
              <w:t>52, в том числе 40 участников и 12 членов семьи</w:t>
            </w:r>
          </w:p>
        </w:tc>
        <w:tc>
          <w:tcPr>
            <w:tcW w:w="1335" w:type="dxa"/>
            <w:tcBorders>
              <w:bottom w:val="nil"/>
            </w:tcBorders>
          </w:tcPr>
          <w:p w:rsidR="009D733A" w:rsidRDefault="009D733A">
            <w:pPr>
              <w:pStyle w:val="ConsPlusNormal"/>
            </w:pPr>
            <w:r>
              <w:t>52, в том числе 40 участников и 12 членов семьи</w:t>
            </w:r>
          </w:p>
        </w:tc>
        <w:tc>
          <w:tcPr>
            <w:tcW w:w="1335" w:type="dxa"/>
            <w:tcBorders>
              <w:bottom w:val="nil"/>
            </w:tcBorders>
          </w:tcPr>
          <w:p w:rsidR="009D733A" w:rsidRDefault="009D733A">
            <w:pPr>
              <w:pStyle w:val="ConsPlusNormal"/>
            </w:pPr>
            <w:r>
              <w:t>41, в том числе 30 участников и 11 членов семьи</w:t>
            </w:r>
          </w:p>
        </w:tc>
        <w:tc>
          <w:tcPr>
            <w:tcW w:w="1342" w:type="dxa"/>
            <w:tcBorders>
              <w:bottom w:val="nil"/>
            </w:tcBorders>
          </w:tcPr>
          <w:p w:rsidR="009D733A" w:rsidRDefault="009D733A">
            <w:pPr>
              <w:pStyle w:val="ConsPlusNormal"/>
              <w:jc w:val="center"/>
            </w:pPr>
            <w:r>
              <w:t>290</w:t>
            </w:r>
          </w:p>
        </w:tc>
      </w:tr>
      <w:tr w:rsidR="009D733A" w:rsidTr="009D733A">
        <w:tblPrEx>
          <w:tblBorders>
            <w:insideH w:val="nil"/>
          </w:tblBorders>
        </w:tblPrEx>
        <w:trPr>
          <w:trHeight w:val="256"/>
        </w:trPr>
        <w:tc>
          <w:tcPr>
            <w:tcW w:w="15623" w:type="dxa"/>
            <w:gridSpan w:val="11"/>
            <w:tcBorders>
              <w:top w:val="nil"/>
            </w:tcBorders>
          </w:tcPr>
          <w:p w:rsidR="009D733A" w:rsidRDefault="009D733A">
            <w:pPr>
              <w:pStyle w:val="ConsPlusNormal"/>
              <w:jc w:val="both"/>
            </w:pPr>
            <w:r>
              <w:t xml:space="preserve">(в ред. </w:t>
            </w:r>
            <w:hyperlink r:id="rId61" w:history="1">
              <w:r>
                <w:rPr>
                  <w:color w:val="0000FF"/>
                </w:rPr>
                <w:t>постановления</w:t>
              </w:r>
            </w:hyperlink>
            <w:r>
              <w:t xml:space="preserve"> администрации НАО от 21.12.2016 N 400-п)</w:t>
            </w:r>
          </w:p>
        </w:tc>
      </w:tr>
      <w:tr w:rsidR="009D733A" w:rsidTr="009D733A">
        <w:trPr>
          <w:trHeight w:val="753"/>
        </w:trPr>
        <w:tc>
          <w:tcPr>
            <w:tcW w:w="15623" w:type="dxa"/>
            <w:gridSpan w:val="11"/>
          </w:tcPr>
          <w:p w:rsidR="009D733A" w:rsidRDefault="009D733A">
            <w:pPr>
              <w:pStyle w:val="ConsPlusNormal"/>
              <w:outlineLvl w:val="2"/>
            </w:pPr>
            <w:r>
              <w:t>Задача 1.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Ненецкий автономный округ для постоянного проживания, быстрому их включению в трудовые и социальные связи региона</w:t>
            </w:r>
          </w:p>
        </w:tc>
      </w:tr>
      <w:tr w:rsidR="009D733A" w:rsidTr="009D733A">
        <w:trPr>
          <w:trHeight w:val="2034"/>
        </w:trPr>
        <w:tc>
          <w:tcPr>
            <w:tcW w:w="2790" w:type="dxa"/>
          </w:tcPr>
          <w:p w:rsidR="009D733A" w:rsidRDefault="009D733A">
            <w:pPr>
              <w:pStyle w:val="ConsPlusNormal"/>
            </w:pPr>
            <w:r>
              <w:t xml:space="preserve">Показатель реализации задачи 1 - доля рассмотренных уполномоченным органом заявлений соотечественников - потенциальных участников Государственной программы от общего числа поступивших </w:t>
            </w:r>
            <w:r>
              <w:lastRenderedPageBreak/>
              <w:t>заявлений</w:t>
            </w:r>
          </w:p>
        </w:tc>
        <w:tc>
          <w:tcPr>
            <w:tcW w:w="1296" w:type="dxa"/>
          </w:tcPr>
          <w:p w:rsidR="009D733A" w:rsidRDefault="009D733A">
            <w:pPr>
              <w:pStyle w:val="ConsPlusNormal"/>
              <w:jc w:val="center"/>
            </w:pPr>
            <w:r>
              <w:lastRenderedPageBreak/>
              <w:t>%</w:t>
            </w:r>
          </w:p>
        </w:tc>
        <w:tc>
          <w:tcPr>
            <w:tcW w:w="846" w:type="dxa"/>
          </w:tcPr>
          <w:p w:rsidR="009D733A" w:rsidRDefault="009D733A">
            <w:pPr>
              <w:pStyle w:val="ConsPlusNormal"/>
              <w:jc w:val="center"/>
            </w:pPr>
            <w:r>
              <w:t>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42" w:type="dxa"/>
          </w:tcPr>
          <w:p w:rsidR="009D733A" w:rsidRDefault="009D733A">
            <w:pPr>
              <w:pStyle w:val="ConsPlusNormal"/>
              <w:jc w:val="center"/>
            </w:pPr>
            <w:r>
              <w:t>100</w:t>
            </w:r>
          </w:p>
        </w:tc>
      </w:tr>
      <w:tr w:rsidR="009D733A" w:rsidTr="009D733A">
        <w:trPr>
          <w:trHeight w:val="497"/>
        </w:trPr>
        <w:tc>
          <w:tcPr>
            <w:tcW w:w="15623" w:type="dxa"/>
            <w:gridSpan w:val="11"/>
          </w:tcPr>
          <w:p w:rsidR="009D733A" w:rsidRDefault="009D733A">
            <w:pPr>
              <w:pStyle w:val="ConsPlusNormal"/>
              <w:outlineLvl w:val="2"/>
            </w:pPr>
            <w:r>
              <w:t>Задача 2. Создание условий для адаптации и интеграции участников Государственной программы и членов их семей в принимающее сообщество, оказание мер социальной поддержки, предоставление государственных и муниципальных услуг, содействие в жилищном обустройстве и в социальном обслуживании</w:t>
            </w:r>
          </w:p>
        </w:tc>
      </w:tr>
      <w:tr w:rsidR="009D733A" w:rsidTr="009D733A">
        <w:trPr>
          <w:trHeight w:val="5846"/>
        </w:trPr>
        <w:tc>
          <w:tcPr>
            <w:tcW w:w="2790" w:type="dxa"/>
          </w:tcPr>
          <w:p w:rsidR="009D733A" w:rsidRDefault="009D733A">
            <w:pPr>
              <w:pStyle w:val="ConsPlusNormal"/>
            </w:pPr>
            <w:r>
              <w:t>Показатель реализации 1 задачи 2 - доля расходов окружного бюджета на реализацию предусмотренных Программой мероприятий, связанных с предоставлением дополнительных гарантий и мер социальной поддержки участникам Государственной программы и членам их семей, в том числе оказанием помощи в жилищном обустройстве и в социальном обслуживании, в общем размере расходов окружного бюджета на реализацию предусмотренных Программой мероприятий</w:t>
            </w:r>
          </w:p>
        </w:tc>
        <w:tc>
          <w:tcPr>
            <w:tcW w:w="1296" w:type="dxa"/>
          </w:tcPr>
          <w:p w:rsidR="009D733A" w:rsidRDefault="009D733A">
            <w:pPr>
              <w:pStyle w:val="ConsPlusNormal"/>
              <w:jc w:val="center"/>
            </w:pPr>
            <w:r>
              <w:t>%</w:t>
            </w:r>
          </w:p>
        </w:tc>
        <w:tc>
          <w:tcPr>
            <w:tcW w:w="846" w:type="dxa"/>
          </w:tcPr>
          <w:p w:rsidR="009D733A" w:rsidRDefault="009D733A">
            <w:pPr>
              <w:pStyle w:val="ConsPlusNormal"/>
              <w:jc w:val="center"/>
            </w:pPr>
            <w:r>
              <w:t>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42" w:type="dxa"/>
          </w:tcPr>
          <w:p w:rsidR="009D733A" w:rsidRDefault="009D733A">
            <w:pPr>
              <w:pStyle w:val="ConsPlusNormal"/>
              <w:jc w:val="center"/>
            </w:pPr>
            <w:r>
              <w:t>100</w:t>
            </w:r>
          </w:p>
        </w:tc>
      </w:tr>
      <w:tr w:rsidR="009D733A" w:rsidTr="009D733A">
        <w:trPr>
          <w:trHeight w:val="2034"/>
        </w:trPr>
        <w:tc>
          <w:tcPr>
            <w:tcW w:w="2790" w:type="dxa"/>
          </w:tcPr>
          <w:p w:rsidR="009D733A" w:rsidRDefault="009D733A">
            <w:pPr>
              <w:pStyle w:val="ConsPlusNormal"/>
            </w:pPr>
            <w:r>
              <w:lastRenderedPageBreak/>
              <w:t>Показатель реализации 2 задачи 2 - доля участников Государственной программы и членов их семей, получивших гарантированное медицинское обслуживание в период адаптации и получивших страховой полис обязательного медицинского страхования, от общего числа участников Государственной программы и членов их семей</w:t>
            </w:r>
          </w:p>
        </w:tc>
        <w:tc>
          <w:tcPr>
            <w:tcW w:w="1296" w:type="dxa"/>
          </w:tcPr>
          <w:p w:rsidR="009D733A" w:rsidRDefault="009D733A">
            <w:pPr>
              <w:pStyle w:val="ConsPlusNormal"/>
              <w:jc w:val="center"/>
            </w:pPr>
            <w:r>
              <w:t>%</w:t>
            </w:r>
          </w:p>
        </w:tc>
        <w:tc>
          <w:tcPr>
            <w:tcW w:w="846" w:type="dxa"/>
          </w:tcPr>
          <w:p w:rsidR="009D733A" w:rsidRDefault="009D733A">
            <w:pPr>
              <w:pStyle w:val="ConsPlusNormal"/>
              <w:jc w:val="center"/>
            </w:pPr>
            <w:r>
              <w:t>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42" w:type="dxa"/>
          </w:tcPr>
          <w:p w:rsidR="009D733A" w:rsidRDefault="009D733A">
            <w:pPr>
              <w:pStyle w:val="ConsPlusNormal"/>
              <w:jc w:val="center"/>
            </w:pPr>
            <w:r>
              <w:t>100</w:t>
            </w:r>
          </w:p>
        </w:tc>
      </w:tr>
      <w:tr w:rsidR="009D733A" w:rsidTr="009D733A">
        <w:tblPrEx>
          <w:tblBorders>
            <w:insideH w:val="nil"/>
          </w:tblBorders>
        </w:tblPrEx>
        <w:trPr>
          <w:trHeight w:val="512"/>
        </w:trPr>
        <w:tc>
          <w:tcPr>
            <w:tcW w:w="15623" w:type="dxa"/>
            <w:gridSpan w:val="11"/>
            <w:tcBorders>
              <w:bottom w:val="nil"/>
            </w:tcBorders>
          </w:tcPr>
          <w:p w:rsidR="009D733A" w:rsidRDefault="009D733A">
            <w:pPr>
              <w:pStyle w:val="ConsPlusNormal"/>
              <w:outlineLvl w:val="2"/>
            </w:pPr>
            <w:r>
              <w:t>Задача 3. Содействие обеспечению потребности экономики Ненецкого автономного округа в квалифицированных кадрах для реализации экономических и инвестиционных проектов, содействие дальнейшему развитию малого и среднего предпринимательства</w:t>
            </w:r>
          </w:p>
        </w:tc>
      </w:tr>
      <w:tr w:rsidR="009D733A" w:rsidTr="009D733A">
        <w:tblPrEx>
          <w:tblBorders>
            <w:insideH w:val="nil"/>
          </w:tblBorders>
        </w:tblPrEx>
        <w:trPr>
          <w:trHeight w:val="241"/>
        </w:trPr>
        <w:tc>
          <w:tcPr>
            <w:tcW w:w="15623" w:type="dxa"/>
            <w:gridSpan w:val="11"/>
            <w:tcBorders>
              <w:top w:val="nil"/>
            </w:tcBorders>
          </w:tcPr>
          <w:p w:rsidR="009D733A" w:rsidRDefault="009D733A">
            <w:pPr>
              <w:pStyle w:val="ConsPlusNormal"/>
              <w:jc w:val="both"/>
            </w:pPr>
            <w:r>
              <w:t xml:space="preserve">(в ред. </w:t>
            </w:r>
            <w:hyperlink r:id="rId62" w:history="1">
              <w:r>
                <w:rPr>
                  <w:color w:val="0000FF"/>
                </w:rPr>
                <w:t>постановления</w:t>
              </w:r>
            </w:hyperlink>
            <w:r>
              <w:t xml:space="preserve"> администрации НАО от 04.02.2020 N 13-п)</w:t>
            </w:r>
          </w:p>
        </w:tc>
      </w:tr>
      <w:tr w:rsidR="009D733A" w:rsidTr="009D733A">
        <w:trPr>
          <w:trHeight w:val="2290"/>
        </w:trPr>
        <w:tc>
          <w:tcPr>
            <w:tcW w:w="2790" w:type="dxa"/>
          </w:tcPr>
          <w:p w:rsidR="009D733A" w:rsidRDefault="009D733A">
            <w:pPr>
              <w:pStyle w:val="ConsPlusNormal"/>
            </w:pPr>
            <w:r>
              <w:t>Показатель реализации 1 задачи 3 - доля участников Государственной программы, занятых трудовой деятельностью, включая открывших собственный бизнес, от числа прибывших на конец года</w:t>
            </w:r>
          </w:p>
        </w:tc>
        <w:tc>
          <w:tcPr>
            <w:tcW w:w="1296" w:type="dxa"/>
          </w:tcPr>
          <w:p w:rsidR="009D733A" w:rsidRDefault="009D733A">
            <w:pPr>
              <w:pStyle w:val="ConsPlusNormal"/>
              <w:jc w:val="center"/>
            </w:pPr>
            <w:r>
              <w:t>%</w:t>
            </w:r>
          </w:p>
        </w:tc>
        <w:tc>
          <w:tcPr>
            <w:tcW w:w="846" w:type="dxa"/>
          </w:tcPr>
          <w:p w:rsidR="009D733A" w:rsidRDefault="009D733A">
            <w:pPr>
              <w:pStyle w:val="ConsPlusNormal"/>
              <w:jc w:val="center"/>
            </w:pPr>
            <w:r>
              <w:t>0</w:t>
            </w:r>
          </w:p>
        </w:tc>
        <w:tc>
          <w:tcPr>
            <w:tcW w:w="1335" w:type="dxa"/>
          </w:tcPr>
          <w:p w:rsidR="009D733A" w:rsidRDefault="009D733A">
            <w:pPr>
              <w:pStyle w:val="ConsPlusNormal"/>
              <w:jc w:val="center"/>
            </w:pPr>
            <w:r>
              <w:t>90</w:t>
            </w:r>
          </w:p>
        </w:tc>
        <w:tc>
          <w:tcPr>
            <w:tcW w:w="1335" w:type="dxa"/>
          </w:tcPr>
          <w:p w:rsidR="009D733A" w:rsidRDefault="009D733A">
            <w:pPr>
              <w:pStyle w:val="ConsPlusNormal"/>
              <w:jc w:val="center"/>
            </w:pPr>
            <w:r>
              <w:t>90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35" w:type="dxa"/>
          </w:tcPr>
          <w:p w:rsidR="009D733A" w:rsidRDefault="009D733A">
            <w:pPr>
              <w:pStyle w:val="ConsPlusNormal"/>
              <w:jc w:val="center"/>
            </w:pPr>
            <w:r>
              <w:t>100</w:t>
            </w:r>
          </w:p>
        </w:tc>
        <w:tc>
          <w:tcPr>
            <w:tcW w:w="1342" w:type="dxa"/>
          </w:tcPr>
          <w:p w:rsidR="009D733A" w:rsidRDefault="009D733A">
            <w:pPr>
              <w:pStyle w:val="ConsPlusNormal"/>
              <w:jc w:val="center"/>
            </w:pPr>
            <w:r>
              <w:t>100</w:t>
            </w:r>
          </w:p>
        </w:tc>
      </w:tr>
      <w:tr w:rsidR="009D733A" w:rsidTr="009D733A">
        <w:trPr>
          <w:trHeight w:val="3029"/>
        </w:trPr>
        <w:tc>
          <w:tcPr>
            <w:tcW w:w="2790" w:type="dxa"/>
          </w:tcPr>
          <w:p w:rsidR="009D733A" w:rsidRDefault="009D733A">
            <w:pPr>
              <w:pStyle w:val="ConsPlusNormal"/>
            </w:pPr>
            <w:r>
              <w:lastRenderedPageBreak/>
              <w:t>Показатель реализации 2 задачи 3 - количество участников Государственной программы и (или) членов их семей, получивших услуги по профессиональному обучению и (или) дополнительному профессиональному образованию</w:t>
            </w:r>
          </w:p>
        </w:tc>
        <w:tc>
          <w:tcPr>
            <w:tcW w:w="1296" w:type="dxa"/>
          </w:tcPr>
          <w:p w:rsidR="009D733A" w:rsidRDefault="009D733A">
            <w:pPr>
              <w:pStyle w:val="ConsPlusNormal"/>
              <w:jc w:val="center"/>
            </w:pPr>
            <w:r>
              <w:t>чел.</w:t>
            </w:r>
          </w:p>
        </w:tc>
        <w:tc>
          <w:tcPr>
            <w:tcW w:w="846" w:type="dxa"/>
          </w:tcPr>
          <w:p w:rsidR="009D733A" w:rsidRDefault="009D733A">
            <w:pPr>
              <w:pStyle w:val="ConsPlusNormal"/>
              <w:jc w:val="center"/>
            </w:pPr>
            <w:r>
              <w:t>0</w:t>
            </w:r>
          </w:p>
        </w:tc>
        <w:tc>
          <w:tcPr>
            <w:tcW w:w="1335" w:type="dxa"/>
          </w:tcPr>
          <w:p w:rsidR="009D733A" w:rsidRDefault="009D733A">
            <w:pPr>
              <w:pStyle w:val="ConsPlusNormal"/>
              <w:jc w:val="center"/>
            </w:pPr>
            <w:r>
              <w:t>0</w:t>
            </w:r>
          </w:p>
        </w:tc>
        <w:tc>
          <w:tcPr>
            <w:tcW w:w="1335" w:type="dxa"/>
          </w:tcPr>
          <w:p w:rsidR="009D733A" w:rsidRDefault="009D733A">
            <w:pPr>
              <w:pStyle w:val="ConsPlusNormal"/>
              <w:jc w:val="center"/>
            </w:pPr>
            <w:r>
              <w:t>0</w:t>
            </w:r>
          </w:p>
        </w:tc>
        <w:tc>
          <w:tcPr>
            <w:tcW w:w="1335" w:type="dxa"/>
          </w:tcPr>
          <w:p w:rsidR="009D733A" w:rsidRDefault="009D733A">
            <w:pPr>
              <w:pStyle w:val="ConsPlusNormal"/>
              <w:jc w:val="center"/>
            </w:pPr>
            <w:r>
              <w:t>0</w:t>
            </w:r>
          </w:p>
        </w:tc>
        <w:tc>
          <w:tcPr>
            <w:tcW w:w="1335" w:type="dxa"/>
          </w:tcPr>
          <w:p w:rsidR="009D733A" w:rsidRDefault="009D733A">
            <w:pPr>
              <w:pStyle w:val="ConsPlusNormal"/>
              <w:jc w:val="center"/>
            </w:pPr>
            <w:r>
              <w:t>0</w:t>
            </w:r>
          </w:p>
        </w:tc>
        <w:tc>
          <w:tcPr>
            <w:tcW w:w="1335" w:type="dxa"/>
          </w:tcPr>
          <w:p w:rsidR="009D733A" w:rsidRDefault="009D733A">
            <w:pPr>
              <w:pStyle w:val="ConsPlusNormal"/>
              <w:jc w:val="center"/>
            </w:pPr>
            <w:r>
              <w:t>0</w:t>
            </w:r>
          </w:p>
        </w:tc>
        <w:tc>
          <w:tcPr>
            <w:tcW w:w="1335" w:type="dxa"/>
          </w:tcPr>
          <w:p w:rsidR="009D733A" w:rsidRDefault="009D733A">
            <w:pPr>
              <w:pStyle w:val="ConsPlusNormal"/>
              <w:jc w:val="center"/>
            </w:pPr>
            <w:r>
              <w:t>0</w:t>
            </w:r>
          </w:p>
        </w:tc>
        <w:tc>
          <w:tcPr>
            <w:tcW w:w="1335" w:type="dxa"/>
          </w:tcPr>
          <w:p w:rsidR="009D733A" w:rsidRDefault="009D733A">
            <w:pPr>
              <w:pStyle w:val="ConsPlusNormal"/>
              <w:jc w:val="center"/>
            </w:pPr>
            <w:r>
              <w:t>2</w:t>
            </w:r>
          </w:p>
        </w:tc>
        <w:tc>
          <w:tcPr>
            <w:tcW w:w="1342" w:type="dxa"/>
          </w:tcPr>
          <w:p w:rsidR="009D733A" w:rsidRDefault="009D733A">
            <w:pPr>
              <w:pStyle w:val="ConsPlusNormal"/>
              <w:jc w:val="center"/>
            </w:pPr>
            <w:r>
              <w:t>2</w:t>
            </w:r>
          </w:p>
        </w:tc>
      </w:tr>
    </w:tbl>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2</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2" w:name="P659"/>
      <w:bookmarkEnd w:id="2"/>
      <w:r>
        <w:t>Перечень</w:t>
      </w:r>
    </w:p>
    <w:p w:rsidR="009D733A" w:rsidRDefault="009D733A">
      <w:pPr>
        <w:pStyle w:val="ConsPlusTitle"/>
        <w:jc w:val="center"/>
      </w:pPr>
      <w:r>
        <w:t>основных мероприятий государственной программы Ненецкого</w:t>
      </w:r>
    </w:p>
    <w:p w:rsidR="009D733A" w:rsidRDefault="009D733A">
      <w:pPr>
        <w:pStyle w:val="ConsPlusTitle"/>
        <w:jc w:val="center"/>
      </w:pPr>
      <w:r>
        <w:t>автономного округа "Оказание содействия добровольному</w:t>
      </w:r>
    </w:p>
    <w:p w:rsidR="009D733A" w:rsidRDefault="009D733A">
      <w:pPr>
        <w:pStyle w:val="ConsPlusTitle"/>
        <w:jc w:val="center"/>
      </w:pPr>
      <w:r>
        <w:t>переселению в Ненецкий автономный округ соотечественников,</w:t>
      </w:r>
    </w:p>
    <w:p w:rsidR="009D733A" w:rsidRDefault="009D733A">
      <w:pPr>
        <w:pStyle w:val="ConsPlusTitle"/>
        <w:jc w:val="center"/>
      </w:pPr>
      <w:r>
        <w:t>проживающих за рубежом, на 2016 - 2020 годы"</w:t>
      </w:r>
    </w:p>
    <w:p w:rsidR="009D733A" w:rsidRDefault="009D733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rsidP="009D733A">
            <w:pPr>
              <w:pStyle w:val="ConsPlusNormal"/>
              <w:jc w:val="center"/>
            </w:pPr>
            <w:r>
              <w:rPr>
                <w:color w:val="392C69"/>
              </w:rPr>
              <w:t xml:space="preserve">(в ред. постановлений администрации НАО от 21.12.2016 </w:t>
            </w:r>
            <w:hyperlink r:id="rId63" w:history="1">
              <w:r>
                <w:rPr>
                  <w:color w:val="0000FF"/>
                </w:rPr>
                <w:t>N 400-п</w:t>
              </w:r>
            </w:hyperlink>
            <w:r>
              <w:rPr>
                <w:color w:val="392C69"/>
              </w:rPr>
              <w:t xml:space="preserve">, от 04.02.2020 </w:t>
            </w:r>
            <w:hyperlink r:id="rId64" w:history="1">
              <w:r>
                <w:rPr>
                  <w:color w:val="0000FF"/>
                </w:rPr>
                <w:t>N 13-п</w:t>
              </w:r>
            </w:hyperlink>
            <w:r>
              <w:rPr>
                <w:color w:val="392C69"/>
              </w:rPr>
              <w:t>)</w:t>
            </w:r>
          </w:p>
        </w:tc>
      </w:tr>
    </w:tbl>
    <w:p w:rsidR="009D733A" w:rsidRDefault="009D733A">
      <w:pPr>
        <w:pStyle w:val="ConsPlusNormal"/>
        <w:jc w:val="both"/>
      </w:pPr>
    </w:p>
    <w:tbl>
      <w:tblPr>
        <w:tblW w:w="158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
        <w:gridCol w:w="5556"/>
        <w:gridCol w:w="3790"/>
        <w:gridCol w:w="1110"/>
        <w:gridCol w:w="1634"/>
        <w:gridCol w:w="3076"/>
      </w:tblGrid>
      <w:tr w:rsidR="009D733A" w:rsidTr="009D733A">
        <w:trPr>
          <w:trHeight w:val="363"/>
        </w:trPr>
        <w:tc>
          <w:tcPr>
            <w:tcW w:w="652" w:type="dxa"/>
            <w:vMerge w:val="restart"/>
          </w:tcPr>
          <w:p w:rsidR="009D733A" w:rsidRDefault="009D733A">
            <w:pPr>
              <w:pStyle w:val="ConsPlusNormal"/>
              <w:jc w:val="center"/>
            </w:pPr>
            <w:r>
              <w:lastRenderedPageBreak/>
              <w:t>N п/п</w:t>
            </w:r>
          </w:p>
        </w:tc>
        <w:tc>
          <w:tcPr>
            <w:tcW w:w="5556" w:type="dxa"/>
            <w:vMerge w:val="restart"/>
          </w:tcPr>
          <w:p w:rsidR="009D733A" w:rsidRDefault="009D733A">
            <w:pPr>
              <w:pStyle w:val="ConsPlusNormal"/>
              <w:jc w:val="center"/>
            </w:pPr>
            <w:r>
              <w:t>Наименование мероприятия</w:t>
            </w:r>
          </w:p>
        </w:tc>
        <w:tc>
          <w:tcPr>
            <w:tcW w:w="3790" w:type="dxa"/>
            <w:vMerge w:val="restart"/>
          </w:tcPr>
          <w:p w:rsidR="009D733A" w:rsidRDefault="009D733A">
            <w:pPr>
              <w:pStyle w:val="ConsPlusNormal"/>
              <w:jc w:val="center"/>
            </w:pPr>
            <w:r>
              <w:t>Ответственный исполнитель</w:t>
            </w:r>
          </w:p>
        </w:tc>
        <w:tc>
          <w:tcPr>
            <w:tcW w:w="2744" w:type="dxa"/>
            <w:gridSpan w:val="2"/>
          </w:tcPr>
          <w:p w:rsidR="009D733A" w:rsidRDefault="009D733A">
            <w:pPr>
              <w:pStyle w:val="ConsPlusNormal"/>
              <w:jc w:val="center"/>
            </w:pPr>
            <w:r>
              <w:t>Срок</w:t>
            </w:r>
          </w:p>
        </w:tc>
        <w:tc>
          <w:tcPr>
            <w:tcW w:w="3074" w:type="dxa"/>
            <w:vMerge w:val="restart"/>
          </w:tcPr>
          <w:p w:rsidR="009D733A" w:rsidRDefault="009D733A">
            <w:pPr>
              <w:pStyle w:val="ConsPlusNormal"/>
              <w:jc w:val="center"/>
            </w:pPr>
            <w:r>
              <w:t>Ожидаемый непосредственный результат</w:t>
            </w:r>
          </w:p>
        </w:tc>
      </w:tr>
      <w:tr w:rsidR="009D733A" w:rsidTr="009D733A">
        <w:trPr>
          <w:trHeight w:val="363"/>
        </w:trPr>
        <w:tc>
          <w:tcPr>
            <w:tcW w:w="652" w:type="dxa"/>
            <w:vMerge/>
          </w:tcPr>
          <w:p w:rsidR="009D733A" w:rsidRDefault="009D733A"/>
        </w:tc>
        <w:tc>
          <w:tcPr>
            <w:tcW w:w="5556" w:type="dxa"/>
            <w:vMerge/>
          </w:tcPr>
          <w:p w:rsidR="009D733A" w:rsidRDefault="009D733A"/>
        </w:tc>
        <w:tc>
          <w:tcPr>
            <w:tcW w:w="3790" w:type="dxa"/>
            <w:vMerge/>
          </w:tcPr>
          <w:p w:rsidR="009D733A" w:rsidRDefault="009D733A"/>
        </w:tc>
        <w:tc>
          <w:tcPr>
            <w:tcW w:w="1110" w:type="dxa"/>
          </w:tcPr>
          <w:p w:rsidR="009D733A" w:rsidRDefault="009D733A">
            <w:pPr>
              <w:pStyle w:val="ConsPlusNormal"/>
              <w:jc w:val="center"/>
            </w:pPr>
            <w:r>
              <w:t>Год начала реализации</w:t>
            </w:r>
          </w:p>
        </w:tc>
        <w:tc>
          <w:tcPr>
            <w:tcW w:w="1634" w:type="dxa"/>
          </w:tcPr>
          <w:p w:rsidR="009D733A" w:rsidRDefault="009D733A">
            <w:pPr>
              <w:pStyle w:val="ConsPlusNormal"/>
              <w:jc w:val="center"/>
            </w:pPr>
            <w:r>
              <w:t>Год окончания реализации</w:t>
            </w:r>
          </w:p>
        </w:tc>
        <w:tc>
          <w:tcPr>
            <w:tcW w:w="3074" w:type="dxa"/>
            <w:vMerge/>
          </w:tcPr>
          <w:p w:rsidR="009D733A" w:rsidRDefault="009D733A"/>
        </w:tc>
      </w:tr>
      <w:tr w:rsidR="009D733A" w:rsidTr="009D733A">
        <w:trPr>
          <w:trHeight w:val="256"/>
        </w:trPr>
        <w:tc>
          <w:tcPr>
            <w:tcW w:w="652" w:type="dxa"/>
          </w:tcPr>
          <w:p w:rsidR="009D733A" w:rsidRDefault="009D733A">
            <w:pPr>
              <w:pStyle w:val="ConsPlusNormal"/>
              <w:jc w:val="center"/>
            </w:pPr>
            <w:r>
              <w:t>1</w:t>
            </w:r>
          </w:p>
        </w:tc>
        <w:tc>
          <w:tcPr>
            <w:tcW w:w="5556" w:type="dxa"/>
          </w:tcPr>
          <w:p w:rsidR="009D733A" w:rsidRDefault="009D733A">
            <w:pPr>
              <w:pStyle w:val="ConsPlusNormal"/>
              <w:jc w:val="center"/>
            </w:pPr>
            <w:r>
              <w:t>2</w:t>
            </w:r>
          </w:p>
        </w:tc>
        <w:tc>
          <w:tcPr>
            <w:tcW w:w="3790" w:type="dxa"/>
          </w:tcPr>
          <w:p w:rsidR="009D733A" w:rsidRDefault="009D733A">
            <w:pPr>
              <w:pStyle w:val="ConsPlusNormal"/>
              <w:jc w:val="center"/>
            </w:pPr>
            <w:r>
              <w:t>3</w:t>
            </w:r>
          </w:p>
        </w:tc>
        <w:tc>
          <w:tcPr>
            <w:tcW w:w="1110" w:type="dxa"/>
          </w:tcPr>
          <w:p w:rsidR="009D733A" w:rsidRDefault="009D733A">
            <w:pPr>
              <w:pStyle w:val="ConsPlusNormal"/>
              <w:jc w:val="center"/>
            </w:pPr>
            <w:r>
              <w:t>4</w:t>
            </w:r>
          </w:p>
        </w:tc>
        <w:tc>
          <w:tcPr>
            <w:tcW w:w="1634" w:type="dxa"/>
          </w:tcPr>
          <w:p w:rsidR="009D733A" w:rsidRDefault="009D733A">
            <w:pPr>
              <w:pStyle w:val="ConsPlusNormal"/>
              <w:jc w:val="center"/>
            </w:pPr>
            <w:r>
              <w:t>5</w:t>
            </w:r>
          </w:p>
        </w:tc>
        <w:tc>
          <w:tcPr>
            <w:tcW w:w="3074" w:type="dxa"/>
          </w:tcPr>
          <w:p w:rsidR="009D733A" w:rsidRDefault="009D733A">
            <w:pPr>
              <w:pStyle w:val="ConsPlusNormal"/>
              <w:jc w:val="center"/>
            </w:pPr>
            <w:r>
              <w:t>6</w:t>
            </w:r>
          </w:p>
        </w:tc>
      </w:tr>
      <w:tr w:rsidR="009D733A" w:rsidTr="009D733A">
        <w:trPr>
          <w:trHeight w:val="2967"/>
        </w:trPr>
        <w:tc>
          <w:tcPr>
            <w:tcW w:w="652" w:type="dxa"/>
          </w:tcPr>
          <w:p w:rsidR="009D733A" w:rsidRDefault="009D733A">
            <w:pPr>
              <w:pStyle w:val="ConsPlusNormal"/>
              <w:jc w:val="center"/>
            </w:pPr>
            <w:r>
              <w:t>1</w:t>
            </w:r>
          </w:p>
        </w:tc>
        <w:tc>
          <w:tcPr>
            <w:tcW w:w="5556" w:type="dxa"/>
          </w:tcPr>
          <w:p w:rsidR="009D733A" w:rsidRDefault="009D733A">
            <w:pPr>
              <w:pStyle w:val="ConsPlusNormal"/>
            </w:pPr>
            <w:r>
              <w:t>Разработка нормативных правовых актов Ненецкого автономного округа, необходимых для реализации Программы, обеспечения участникам Программы и членам их семей равных с жителями Ненецкого автономного округа прав на получение государственных и муниципальных услуг в области содействия занятости населения, медицинского обслуживания, социального обеспечения, образования в период адаптации на территории вселения</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Обеспечение правовой и социальной защищенности соотечественников в период адаптации на территории вселения</w:t>
            </w:r>
          </w:p>
        </w:tc>
      </w:tr>
      <w:tr w:rsidR="009D733A" w:rsidTr="009D733A">
        <w:trPr>
          <w:trHeight w:val="2179"/>
        </w:trPr>
        <w:tc>
          <w:tcPr>
            <w:tcW w:w="652" w:type="dxa"/>
          </w:tcPr>
          <w:p w:rsidR="009D733A" w:rsidRDefault="009D733A">
            <w:pPr>
              <w:pStyle w:val="ConsPlusNormal"/>
              <w:jc w:val="center"/>
            </w:pPr>
            <w:r>
              <w:t>2</w:t>
            </w:r>
          </w:p>
        </w:tc>
        <w:tc>
          <w:tcPr>
            <w:tcW w:w="5556" w:type="dxa"/>
          </w:tcPr>
          <w:p w:rsidR="009D733A" w:rsidRDefault="009D733A">
            <w:pPr>
              <w:pStyle w:val="ConsPlusNormal"/>
            </w:pPr>
            <w:r>
              <w:t>Формирование, регулярное обновление и размещение (не реже одного раза в месяц) информационно-справочных материалов о возможности трудоустройства на территории вселения, реализации Программы и других материалов на информационном портале АИС "Соотечественники", информационное сопровождение реализации Программы в средствах массовой информации (электронных, печатных, радио, телевидение)</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Информационное обеспечение реализации Программы</w:t>
            </w:r>
          </w:p>
        </w:tc>
      </w:tr>
      <w:tr w:rsidR="009D733A" w:rsidTr="009D733A">
        <w:trPr>
          <w:trHeight w:val="1346"/>
        </w:trPr>
        <w:tc>
          <w:tcPr>
            <w:tcW w:w="652" w:type="dxa"/>
          </w:tcPr>
          <w:p w:rsidR="009D733A" w:rsidRDefault="009D733A">
            <w:pPr>
              <w:pStyle w:val="ConsPlusNormal"/>
              <w:jc w:val="center"/>
            </w:pPr>
            <w:r>
              <w:t>3</w:t>
            </w:r>
          </w:p>
        </w:tc>
        <w:tc>
          <w:tcPr>
            <w:tcW w:w="5556" w:type="dxa"/>
          </w:tcPr>
          <w:p w:rsidR="009D733A" w:rsidRDefault="009D733A">
            <w:pPr>
              <w:pStyle w:val="ConsPlusNormal"/>
            </w:pPr>
            <w:r>
              <w:t>Предоставление информационных, консультационных, юридических и других услуг участникам Программы и членам их семей</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 ОВМ УМВД России по НАО</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Расширение информирования соотечественников о реализации Программы</w:t>
            </w:r>
          </w:p>
        </w:tc>
      </w:tr>
      <w:tr w:rsidR="009D733A" w:rsidTr="009D733A">
        <w:trPr>
          <w:trHeight w:val="3239"/>
        </w:trPr>
        <w:tc>
          <w:tcPr>
            <w:tcW w:w="652" w:type="dxa"/>
          </w:tcPr>
          <w:p w:rsidR="009D733A" w:rsidRDefault="009D733A">
            <w:pPr>
              <w:pStyle w:val="ConsPlusNormal"/>
              <w:jc w:val="center"/>
            </w:pPr>
            <w:r>
              <w:lastRenderedPageBreak/>
              <w:t>4</w:t>
            </w:r>
          </w:p>
        </w:tc>
        <w:tc>
          <w:tcPr>
            <w:tcW w:w="5556" w:type="dxa"/>
          </w:tcPr>
          <w:p w:rsidR="009D733A" w:rsidRDefault="009D733A">
            <w:pPr>
              <w:pStyle w:val="ConsPlusNormal"/>
            </w:pPr>
            <w:r>
              <w:t>Проведение встреч с прибывшими в отчетном месяце участниками Программы и членами их семей по разъяснению положений Программы, регламента приема, оформлению правового статуса и другим вопросам</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 ОВМ УМВД России по НАО</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Повышение информированности соотечественников по организационно-правовым вопросам по прибытию на территорию вселения. Предполагаемое ежегодное участие в мероприятиях свыше 80% от количества прибывших участников Программы</w:t>
            </w:r>
          </w:p>
        </w:tc>
      </w:tr>
      <w:tr w:rsidR="009D733A" w:rsidTr="009D733A">
        <w:trPr>
          <w:trHeight w:val="3254"/>
        </w:trPr>
        <w:tc>
          <w:tcPr>
            <w:tcW w:w="652" w:type="dxa"/>
          </w:tcPr>
          <w:p w:rsidR="009D733A" w:rsidRDefault="009D733A">
            <w:pPr>
              <w:pStyle w:val="ConsPlusNormal"/>
              <w:jc w:val="center"/>
            </w:pPr>
            <w:r>
              <w:t>5</w:t>
            </w:r>
          </w:p>
        </w:tc>
        <w:tc>
          <w:tcPr>
            <w:tcW w:w="5556" w:type="dxa"/>
          </w:tcPr>
          <w:p w:rsidR="009D733A" w:rsidRDefault="009D733A">
            <w:pPr>
              <w:pStyle w:val="ConsPlusNormal"/>
            </w:pPr>
            <w:r>
              <w:t>Организация профессиональной ориентации и психологической поддержки прибывших участников Программы и членов их семей</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 КУ НАО "Центр занятости населения"</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Оказание психологической помощи в период адаптации на территории вселения с целью снижения негативного влияния стрессовых ситуаций, предоставление услуг по профессиональной ориентации. Предполагаемое ежегодное участие в мероприятиях не менее 60% от количества прибывших участников Программы</w:t>
            </w:r>
          </w:p>
        </w:tc>
      </w:tr>
      <w:tr w:rsidR="009D733A" w:rsidTr="009D733A">
        <w:trPr>
          <w:trHeight w:val="1619"/>
        </w:trPr>
        <w:tc>
          <w:tcPr>
            <w:tcW w:w="652" w:type="dxa"/>
          </w:tcPr>
          <w:p w:rsidR="009D733A" w:rsidRDefault="009D733A">
            <w:pPr>
              <w:pStyle w:val="ConsPlusNormal"/>
              <w:jc w:val="center"/>
            </w:pPr>
            <w:r>
              <w:t>6</w:t>
            </w:r>
          </w:p>
        </w:tc>
        <w:tc>
          <w:tcPr>
            <w:tcW w:w="5556" w:type="dxa"/>
          </w:tcPr>
          <w:p w:rsidR="009D733A" w:rsidRDefault="009D733A">
            <w:pPr>
              <w:pStyle w:val="ConsPlusNormal"/>
            </w:pPr>
            <w:r>
              <w:t>Оказание мер социальной поддержки в период адаптации (выплата подъемных)</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 КУ НАО "Центр занятости населения", ГКУ НАО "ОСЗН"</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Обеспечение права участников Программы и членов их семей на социальную защиту в период адаптации на территории вселения</w:t>
            </w:r>
          </w:p>
        </w:tc>
      </w:tr>
      <w:tr w:rsidR="009D733A" w:rsidTr="009D733A">
        <w:trPr>
          <w:trHeight w:val="2149"/>
        </w:trPr>
        <w:tc>
          <w:tcPr>
            <w:tcW w:w="652" w:type="dxa"/>
          </w:tcPr>
          <w:p w:rsidR="009D733A" w:rsidRDefault="009D733A">
            <w:pPr>
              <w:pStyle w:val="ConsPlusNormal"/>
              <w:jc w:val="center"/>
            </w:pPr>
            <w:r>
              <w:lastRenderedPageBreak/>
              <w:t>7</w:t>
            </w:r>
          </w:p>
        </w:tc>
        <w:tc>
          <w:tcPr>
            <w:tcW w:w="5556" w:type="dxa"/>
          </w:tcPr>
          <w:p w:rsidR="009D733A" w:rsidRDefault="009D733A">
            <w:pPr>
              <w:pStyle w:val="ConsPlusNormal"/>
            </w:pPr>
            <w:r>
              <w:t>Социальное обеспечение участников Программы и членов их семей и оказание им медицинской помощи</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 Территориальный фонд обязательного медицинского страхования Ненецкого автономного округа</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Обеспечение реализации права участников Программы и членов их семей на медицинскую помощь в период адаптации на территории вселения</w:t>
            </w:r>
          </w:p>
        </w:tc>
      </w:tr>
      <w:tr w:rsidR="009D733A" w:rsidTr="009D733A">
        <w:trPr>
          <w:trHeight w:val="2421"/>
        </w:trPr>
        <w:tc>
          <w:tcPr>
            <w:tcW w:w="652" w:type="dxa"/>
          </w:tcPr>
          <w:p w:rsidR="009D733A" w:rsidRDefault="009D733A">
            <w:pPr>
              <w:pStyle w:val="ConsPlusNormal"/>
              <w:jc w:val="center"/>
            </w:pPr>
            <w:r>
              <w:t>8</w:t>
            </w:r>
          </w:p>
        </w:tc>
        <w:tc>
          <w:tcPr>
            <w:tcW w:w="5556" w:type="dxa"/>
          </w:tcPr>
          <w:p w:rsidR="009D733A" w:rsidRDefault="009D733A">
            <w:pPr>
              <w:pStyle w:val="ConsPlusNormal"/>
            </w:pPr>
            <w:r>
              <w:t>Содействие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Оказание помощи участникам Программы в решении вопросов временного жилищного обустройства и приобретении постоянного жилья</w:t>
            </w:r>
          </w:p>
        </w:tc>
      </w:tr>
      <w:tr w:rsidR="009D733A" w:rsidTr="009D733A">
        <w:tblPrEx>
          <w:tblBorders>
            <w:insideH w:val="nil"/>
          </w:tblBorders>
        </w:tblPrEx>
        <w:trPr>
          <w:trHeight w:val="816"/>
        </w:trPr>
        <w:tc>
          <w:tcPr>
            <w:tcW w:w="652" w:type="dxa"/>
            <w:tcBorders>
              <w:bottom w:val="nil"/>
            </w:tcBorders>
          </w:tcPr>
          <w:p w:rsidR="009D733A" w:rsidRDefault="009D733A">
            <w:pPr>
              <w:pStyle w:val="ConsPlusNormal"/>
              <w:jc w:val="center"/>
            </w:pPr>
            <w:r>
              <w:t>9</w:t>
            </w:r>
          </w:p>
        </w:tc>
        <w:tc>
          <w:tcPr>
            <w:tcW w:w="5556" w:type="dxa"/>
            <w:tcBorders>
              <w:bottom w:val="nil"/>
            </w:tcBorders>
          </w:tcPr>
          <w:p w:rsidR="009D733A" w:rsidRDefault="009D733A">
            <w:pPr>
              <w:pStyle w:val="ConsPlusNormal"/>
            </w:pPr>
            <w:r>
              <w:t>Проведение ежемесячного мониторинга: потребности организаций Ненецкого автономного округа в квалифицированной рабочей силе для замещения имеющихся вакантных рабочих мест, должностей специалистов и служащих;</w:t>
            </w:r>
          </w:p>
          <w:p w:rsidR="009D733A" w:rsidRDefault="009D733A">
            <w:pPr>
              <w:pStyle w:val="ConsPlusNormal"/>
            </w:pPr>
            <w:r>
              <w:t>реализации инвестиционных проектов;</w:t>
            </w:r>
          </w:p>
          <w:p w:rsidR="009D733A" w:rsidRDefault="009D733A">
            <w:pPr>
              <w:pStyle w:val="ConsPlusNormal"/>
            </w:pPr>
            <w:r>
              <w:t>сформированных инновационно-промышленных кластеров с последующим размещением информации об имеющихся вакантных рабочих местах в НАО на информационных порталах АИС "Соотечественники" и Министерства внутренних дел Российской Федерации</w:t>
            </w:r>
          </w:p>
        </w:tc>
        <w:tc>
          <w:tcPr>
            <w:tcW w:w="3790" w:type="dxa"/>
            <w:tcBorders>
              <w:bottom w:val="nil"/>
            </w:tcBorders>
          </w:tcPr>
          <w:p w:rsidR="009D733A" w:rsidRDefault="009D733A">
            <w:pPr>
              <w:pStyle w:val="ConsPlusNormal"/>
              <w:jc w:val="center"/>
            </w:pPr>
            <w:r>
              <w:t>Департамент здравоохранения, труда и социальной защиты населения Ненецкого автономного округа</w:t>
            </w:r>
          </w:p>
        </w:tc>
        <w:tc>
          <w:tcPr>
            <w:tcW w:w="1110" w:type="dxa"/>
            <w:tcBorders>
              <w:bottom w:val="nil"/>
            </w:tcBorders>
          </w:tcPr>
          <w:p w:rsidR="009D733A" w:rsidRDefault="009D733A">
            <w:pPr>
              <w:pStyle w:val="ConsPlusNormal"/>
              <w:jc w:val="center"/>
            </w:pPr>
            <w:r>
              <w:t>2016</w:t>
            </w:r>
          </w:p>
        </w:tc>
        <w:tc>
          <w:tcPr>
            <w:tcW w:w="1634" w:type="dxa"/>
            <w:tcBorders>
              <w:bottom w:val="nil"/>
            </w:tcBorders>
          </w:tcPr>
          <w:p w:rsidR="009D733A" w:rsidRDefault="009D733A">
            <w:pPr>
              <w:pStyle w:val="ConsPlusNormal"/>
              <w:jc w:val="center"/>
            </w:pPr>
            <w:r>
              <w:t>2020</w:t>
            </w:r>
          </w:p>
        </w:tc>
        <w:tc>
          <w:tcPr>
            <w:tcW w:w="3074" w:type="dxa"/>
            <w:tcBorders>
              <w:bottom w:val="nil"/>
            </w:tcBorders>
          </w:tcPr>
          <w:p w:rsidR="009D733A" w:rsidRDefault="009D733A">
            <w:pPr>
              <w:pStyle w:val="ConsPlusNormal"/>
            </w:pPr>
            <w:r>
              <w:t>Определение объемов потребности работодателей в кадрах, информирование соотечественников о востребованных профессиях и специальностях на территории вселения в целях содействия выбору наиболее подходящего места жительства на территории вселения</w:t>
            </w:r>
          </w:p>
        </w:tc>
      </w:tr>
      <w:tr w:rsidR="009D733A" w:rsidTr="009D733A">
        <w:tblPrEx>
          <w:tblBorders>
            <w:insideH w:val="nil"/>
          </w:tblBorders>
        </w:tblPrEx>
        <w:trPr>
          <w:trHeight w:val="271"/>
        </w:trPr>
        <w:tc>
          <w:tcPr>
            <w:tcW w:w="15818" w:type="dxa"/>
            <w:gridSpan w:val="6"/>
            <w:tcBorders>
              <w:top w:val="nil"/>
            </w:tcBorders>
          </w:tcPr>
          <w:p w:rsidR="009D733A" w:rsidRDefault="009D733A">
            <w:pPr>
              <w:pStyle w:val="ConsPlusNormal"/>
              <w:jc w:val="both"/>
            </w:pPr>
            <w:r>
              <w:t xml:space="preserve">(в ред. </w:t>
            </w:r>
            <w:hyperlink r:id="rId65" w:history="1">
              <w:r>
                <w:rPr>
                  <w:color w:val="0000FF"/>
                </w:rPr>
                <w:t>постановления</w:t>
              </w:r>
            </w:hyperlink>
            <w:r>
              <w:t xml:space="preserve"> администрации НАО от 04.02.2020 N 13-п)</w:t>
            </w:r>
          </w:p>
        </w:tc>
      </w:tr>
      <w:tr w:rsidR="009D733A" w:rsidTr="009D733A">
        <w:trPr>
          <w:trHeight w:val="1876"/>
        </w:trPr>
        <w:tc>
          <w:tcPr>
            <w:tcW w:w="652" w:type="dxa"/>
          </w:tcPr>
          <w:p w:rsidR="009D733A" w:rsidRDefault="009D733A">
            <w:pPr>
              <w:pStyle w:val="ConsPlusNormal"/>
              <w:jc w:val="center"/>
            </w:pPr>
            <w:r>
              <w:lastRenderedPageBreak/>
              <w:t>10</w:t>
            </w:r>
          </w:p>
        </w:tc>
        <w:tc>
          <w:tcPr>
            <w:tcW w:w="5556" w:type="dxa"/>
          </w:tcPr>
          <w:p w:rsidR="009D733A" w:rsidRDefault="009D733A">
            <w:pPr>
              <w:pStyle w:val="ConsPlusNormal"/>
            </w:pPr>
            <w:r>
              <w:t>Содействие в трудоустройстве и занятости участников Программы и членов их семей, в рамках предоставления участникам Программы и членам их семей государственных услуг в области содействия занятости населения в соответствии с законодательством Российской Федерации и Ненецкого автономного округа</w:t>
            </w:r>
          </w:p>
        </w:tc>
        <w:tc>
          <w:tcPr>
            <w:tcW w:w="3790" w:type="dxa"/>
          </w:tcPr>
          <w:p w:rsidR="009D733A" w:rsidRDefault="009D733A">
            <w:pPr>
              <w:pStyle w:val="ConsPlusNormal"/>
              <w:jc w:val="center"/>
            </w:pPr>
            <w:r>
              <w:t>КУ НАО "Центр занятости населения"</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Сокращение сроков поиска работы соотечественниками повышение уровня их трудоустройства</w:t>
            </w:r>
          </w:p>
        </w:tc>
      </w:tr>
      <w:tr w:rsidR="009D733A" w:rsidTr="009D733A">
        <w:trPr>
          <w:trHeight w:val="1346"/>
        </w:trPr>
        <w:tc>
          <w:tcPr>
            <w:tcW w:w="652" w:type="dxa"/>
          </w:tcPr>
          <w:p w:rsidR="009D733A" w:rsidRDefault="009D733A">
            <w:pPr>
              <w:pStyle w:val="ConsPlusNormal"/>
              <w:jc w:val="center"/>
            </w:pPr>
            <w:r>
              <w:t>11</w:t>
            </w:r>
          </w:p>
        </w:tc>
        <w:tc>
          <w:tcPr>
            <w:tcW w:w="5556" w:type="dxa"/>
          </w:tcPr>
          <w:p w:rsidR="009D733A" w:rsidRDefault="009D733A">
            <w:pPr>
              <w:pStyle w:val="ConsPlusNormal"/>
            </w:pPr>
            <w:r>
              <w:t>Оказание поддержки участникам Программы при осуществлении малого и среднего предпринимательства, включая создание крестьянских (фермерских) хозяйств</w:t>
            </w:r>
          </w:p>
        </w:tc>
        <w:tc>
          <w:tcPr>
            <w:tcW w:w="3790" w:type="dxa"/>
          </w:tcPr>
          <w:p w:rsidR="009D733A" w:rsidRDefault="009D733A">
            <w:pPr>
              <w:pStyle w:val="ConsPlusNormal"/>
              <w:jc w:val="center"/>
            </w:pPr>
            <w:r>
              <w:t>КУ НАО "Центр занятости населения"</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Реализация самозанятости соотечественников, оказание им государственной финансовой поддержки</w:t>
            </w:r>
          </w:p>
        </w:tc>
      </w:tr>
      <w:tr w:rsidR="009D733A" w:rsidTr="009D733A">
        <w:trPr>
          <w:trHeight w:val="1891"/>
        </w:trPr>
        <w:tc>
          <w:tcPr>
            <w:tcW w:w="652" w:type="dxa"/>
          </w:tcPr>
          <w:p w:rsidR="009D733A" w:rsidRDefault="009D733A">
            <w:pPr>
              <w:pStyle w:val="ConsPlusNormal"/>
              <w:jc w:val="center"/>
            </w:pPr>
            <w:r>
              <w:t>12</w:t>
            </w:r>
          </w:p>
        </w:tc>
        <w:tc>
          <w:tcPr>
            <w:tcW w:w="5556" w:type="dxa"/>
          </w:tcPr>
          <w:p w:rsidR="009D733A" w:rsidRDefault="009D733A">
            <w:pPr>
              <w:pStyle w:val="ConsPlusNormal"/>
            </w:pPr>
            <w:r>
              <w:t>Информирование потенциальных участников Программы</w:t>
            </w:r>
          </w:p>
        </w:tc>
        <w:tc>
          <w:tcPr>
            <w:tcW w:w="3790" w:type="dxa"/>
          </w:tcPr>
          <w:p w:rsidR="009D733A" w:rsidRDefault="009D733A">
            <w:pPr>
              <w:pStyle w:val="ConsPlusNormal"/>
              <w:jc w:val="center"/>
            </w:pPr>
            <w:r>
              <w:t>Департамент здравоохранения, труда и социальной защиты населения Ненецкого автономного округа</w:t>
            </w:r>
          </w:p>
        </w:tc>
        <w:tc>
          <w:tcPr>
            <w:tcW w:w="1110" w:type="dxa"/>
          </w:tcPr>
          <w:p w:rsidR="009D733A" w:rsidRDefault="009D733A">
            <w:pPr>
              <w:pStyle w:val="ConsPlusNormal"/>
              <w:jc w:val="center"/>
            </w:pPr>
            <w:r>
              <w:t>2016</w:t>
            </w:r>
          </w:p>
        </w:tc>
        <w:tc>
          <w:tcPr>
            <w:tcW w:w="1634" w:type="dxa"/>
          </w:tcPr>
          <w:p w:rsidR="009D733A" w:rsidRDefault="009D733A">
            <w:pPr>
              <w:pStyle w:val="ConsPlusNormal"/>
              <w:jc w:val="center"/>
            </w:pPr>
            <w:r>
              <w:t>2020</w:t>
            </w:r>
          </w:p>
        </w:tc>
        <w:tc>
          <w:tcPr>
            <w:tcW w:w="3074" w:type="dxa"/>
          </w:tcPr>
          <w:p w:rsidR="009D733A" w:rsidRDefault="009D733A">
            <w:pPr>
              <w:pStyle w:val="ConsPlusNormal"/>
            </w:pPr>
            <w:r>
              <w:t>Разъяснение соотечественникам условий участия в Программе, о предоставляемых мерах социальной поддержки, правах и обязанностях участников Программы</w:t>
            </w:r>
          </w:p>
        </w:tc>
      </w:tr>
      <w:tr w:rsidR="009D733A" w:rsidTr="009D733A">
        <w:tblPrEx>
          <w:tblBorders>
            <w:insideH w:val="nil"/>
          </w:tblBorders>
        </w:tblPrEx>
        <w:trPr>
          <w:trHeight w:val="1891"/>
        </w:trPr>
        <w:tc>
          <w:tcPr>
            <w:tcW w:w="652" w:type="dxa"/>
            <w:tcBorders>
              <w:bottom w:val="nil"/>
            </w:tcBorders>
          </w:tcPr>
          <w:p w:rsidR="009D733A" w:rsidRDefault="009D733A">
            <w:pPr>
              <w:pStyle w:val="ConsPlusNormal"/>
              <w:jc w:val="center"/>
            </w:pPr>
            <w:r>
              <w:t>13</w:t>
            </w:r>
          </w:p>
        </w:tc>
        <w:tc>
          <w:tcPr>
            <w:tcW w:w="5556" w:type="dxa"/>
            <w:tcBorders>
              <w:bottom w:val="nil"/>
            </w:tcBorders>
          </w:tcPr>
          <w:p w:rsidR="009D733A" w:rsidRDefault="009D733A">
            <w:pPr>
              <w:pStyle w:val="ConsPlusNormal"/>
            </w:pPr>
            <w:r>
              <w:t>Оказание поддержки для получения услуги по профессиональному обучению и (или) дополнительному профессиональному образованию участников Программы и (или) членов их семей в образовательных организациях, расположенных на территории Ненецкого автономного округа</w:t>
            </w:r>
          </w:p>
        </w:tc>
        <w:tc>
          <w:tcPr>
            <w:tcW w:w="3790" w:type="dxa"/>
            <w:tcBorders>
              <w:bottom w:val="nil"/>
            </w:tcBorders>
          </w:tcPr>
          <w:p w:rsidR="009D733A" w:rsidRDefault="009D733A">
            <w:pPr>
              <w:pStyle w:val="ConsPlusNormal"/>
            </w:pPr>
            <w:r>
              <w:t>КУ НАО "ЦЗН"</w:t>
            </w:r>
          </w:p>
        </w:tc>
        <w:tc>
          <w:tcPr>
            <w:tcW w:w="1110" w:type="dxa"/>
            <w:tcBorders>
              <w:bottom w:val="nil"/>
            </w:tcBorders>
          </w:tcPr>
          <w:p w:rsidR="009D733A" w:rsidRDefault="009D733A">
            <w:pPr>
              <w:pStyle w:val="ConsPlusNormal"/>
              <w:jc w:val="center"/>
            </w:pPr>
            <w:r>
              <w:t>2018</w:t>
            </w:r>
          </w:p>
        </w:tc>
        <w:tc>
          <w:tcPr>
            <w:tcW w:w="1634" w:type="dxa"/>
            <w:tcBorders>
              <w:bottom w:val="nil"/>
            </w:tcBorders>
          </w:tcPr>
          <w:p w:rsidR="009D733A" w:rsidRDefault="009D733A">
            <w:pPr>
              <w:pStyle w:val="ConsPlusNormal"/>
              <w:jc w:val="center"/>
            </w:pPr>
            <w:r>
              <w:t>2020</w:t>
            </w:r>
          </w:p>
        </w:tc>
        <w:tc>
          <w:tcPr>
            <w:tcW w:w="3074" w:type="dxa"/>
            <w:tcBorders>
              <w:bottom w:val="nil"/>
            </w:tcBorders>
          </w:tcPr>
          <w:p w:rsidR="009D733A" w:rsidRDefault="009D733A">
            <w:pPr>
              <w:pStyle w:val="ConsPlusNormal"/>
            </w:pPr>
            <w:r>
              <w:t>Трудоустройство после обучения</w:t>
            </w:r>
          </w:p>
        </w:tc>
      </w:tr>
      <w:tr w:rsidR="009D733A" w:rsidTr="009D733A">
        <w:tblPrEx>
          <w:tblBorders>
            <w:insideH w:val="nil"/>
          </w:tblBorders>
        </w:tblPrEx>
        <w:trPr>
          <w:trHeight w:val="271"/>
        </w:trPr>
        <w:tc>
          <w:tcPr>
            <w:tcW w:w="15818" w:type="dxa"/>
            <w:gridSpan w:val="6"/>
            <w:tcBorders>
              <w:top w:val="nil"/>
            </w:tcBorders>
          </w:tcPr>
          <w:p w:rsidR="009D733A" w:rsidRDefault="009D733A">
            <w:pPr>
              <w:pStyle w:val="ConsPlusNormal"/>
              <w:jc w:val="both"/>
            </w:pPr>
            <w:r>
              <w:t xml:space="preserve">(п. 13 введен </w:t>
            </w:r>
            <w:hyperlink r:id="rId66" w:history="1">
              <w:r>
                <w:rPr>
                  <w:color w:val="0000FF"/>
                </w:rPr>
                <w:t>постановлением</w:t>
              </w:r>
            </w:hyperlink>
            <w:r>
              <w:t xml:space="preserve"> администрации НАО от 04.02.2020 N 13-п)</w:t>
            </w:r>
          </w:p>
        </w:tc>
      </w:tr>
      <w:tr w:rsidR="009D733A" w:rsidTr="009D733A">
        <w:tblPrEx>
          <w:tblBorders>
            <w:insideH w:val="nil"/>
          </w:tblBorders>
        </w:tblPrEx>
        <w:trPr>
          <w:trHeight w:val="2967"/>
        </w:trPr>
        <w:tc>
          <w:tcPr>
            <w:tcW w:w="652" w:type="dxa"/>
            <w:tcBorders>
              <w:bottom w:val="nil"/>
            </w:tcBorders>
          </w:tcPr>
          <w:p w:rsidR="009D733A" w:rsidRDefault="009D733A">
            <w:pPr>
              <w:pStyle w:val="ConsPlusNormal"/>
              <w:jc w:val="center"/>
            </w:pPr>
            <w:r>
              <w:lastRenderedPageBreak/>
              <w:t>14</w:t>
            </w:r>
          </w:p>
        </w:tc>
        <w:tc>
          <w:tcPr>
            <w:tcW w:w="5556" w:type="dxa"/>
            <w:tcBorders>
              <w:bottom w:val="nil"/>
            </w:tcBorders>
          </w:tcPr>
          <w:p w:rsidR="009D733A" w:rsidRDefault="009D733A">
            <w:pPr>
              <w:pStyle w:val="ConsPlusNormal"/>
            </w:pPr>
            <w:r>
              <w:t>Предоставление участникам Государственной программы единовременной компенсационной социальной выплаты к учебному году на каждого ребенка, обучающегося в образовательной организации Ненецкого автономного округа по образовательным программам начального общего, основного общего образования или поступающего в образовательную организацию Ненецкого автономного округа для обучения по образовательным программам начального общего, основного общего образования</w:t>
            </w:r>
          </w:p>
        </w:tc>
        <w:tc>
          <w:tcPr>
            <w:tcW w:w="3790" w:type="dxa"/>
            <w:tcBorders>
              <w:bottom w:val="nil"/>
            </w:tcBorders>
          </w:tcPr>
          <w:p w:rsidR="009D733A" w:rsidRDefault="009D733A">
            <w:pPr>
              <w:pStyle w:val="ConsPlusNormal"/>
            </w:pPr>
            <w:r>
              <w:t>Департамент здравоохранения, труда и социальной защиты населения Ненецкого автономного округа, государственное казенное учреждение Ненецкого автономного округа "Отделение социальной защиты населения"</w:t>
            </w:r>
          </w:p>
        </w:tc>
        <w:tc>
          <w:tcPr>
            <w:tcW w:w="1110" w:type="dxa"/>
            <w:tcBorders>
              <w:bottom w:val="nil"/>
            </w:tcBorders>
          </w:tcPr>
          <w:p w:rsidR="009D733A" w:rsidRDefault="009D733A">
            <w:pPr>
              <w:pStyle w:val="ConsPlusNormal"/>
              <w:jc w:val="center"/>
            </w:pPr>
            <w:r>
              <w:t>2018</w:t>
            </w:r>
          </w:p>
        </w:tc>
        <w:tc>
          <w:tcPr>
            <w:tcW w:w="1634" w:type="dxa"/>
            <w:tcBorders>
              <w:bottom w:val="nil"/>
            </w:tcBorders>
          </w:tcPr>
          <w:p w:rsidR="009D733A" w:rsidRDefault="009D733A">
            <w:pPr>
              <w:pStyle w:val="ConsPlusNormal"/>
              <w:jc w:val="center"/>
            </w:pPr>
            <w:r>
              <w:t>2020</w:t>
            </w:r>
          </w:p>
        </w:tc>
        <w:tc>
          <w:tcPr>
            <w:tcW w:w="3074" w:type="dxa"/>
            <w:tcBorders>
              <w:bottom w:val="nil"/>
            </w:tcBorders>
          </w:tcPr>
          <w:p w:rsidR="009D733A" w:rsidRDefault="009D733A">
            <w:pPr>
              <w:pStyle w:val="ConsPlusNormal"/>
            </w:pPr>
            <w:r>
              <w:t>Оказание социальной поддержки участникам Программы в период адаптации на территории вселения</w:t>
            </w:r>
          </w:p>
        </w:tc>
      </w:tr>
      <w:tr w:rsidR="009D733A" w:rsidTr="009D733A">
        <w:tblPrEx>
          <w:tblBorders>
            <w:insideH w:val="nil"/>
          </w:tblBorders>
        </w:tblPrEx>
        <w:trPr>
          <w:trHeight w:val="256"/>
        </w:trPr>
        <w:tc>
          <w:tcPr>
            <w:tcW w:w="15818" w:type="dxa"/>
            <w:gridSpan w:val="6"/>
            <w:tcBorders>
              <w:top w:val="nil"/>
            </w:tcBorders>
          </w:tcPr>
          <w:p w:rsidR="009D733A" w:rsidRDefault="009D733A">
            <w:pPr>
              <w:pStyle w:val="ConsPlusNormal"/>
              <w:jc w:val="both"/>
            </w:pPr>
            <w:r>
              <w:t xml:space="preserve">(п. 14 введен </w:t>
            </w:r>
            <w:hyperlink r:id="rId67" w:history="1">
              <w:r>
                <w:rPr>
                  <w:color w:val="0000FF"/>
                </w:rPr>
                <w:t>постановлением</w:t>
              </w:r>
            </w:hyperlink>
            <w:r>
              <w:t xml:space="preserve"> администрации НАО от 04.02.2020 N 13-п)</w:t>
            </w:r>
          </w:p>
        </w:tc>
      </w:tr>
    </w:tbl>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3</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3" w:name="P788"/>
      <w:bookmarkEnd w:id="3"/>
      <w:r>
        <w:t>Перечень</w:t>
      </w:r>
    </w:p>
    <w:p w:rsidR="009D733A" w:rsidRDefault="009D733A">
      <w:pPr>
        <w:pStyle w:val="ConsPlusTitle"/>
        <w:jc w:val="center"/>
      </w:pPr>
      <w:r>
        <w:t>нормативных правовых актов, принимаемых Ненецким автономным</w:t>
      </w:r>
    </w:p>
    <w:p w:rsidR="009D733A" w:rsidRDefault="009D733A">
      <w:pPr>
        <w:pStyle w:val="ConsPlusTitle"/>
        <w:jc w:val="center"/>
      </w:pPr>
      <w:r>
        <w:t>округом, в целях реализации государственной программы</w:t>
      </w:r>
    </w:p>
    <w:p w:rsidR="009D733A" w:rsidRDefault="009D733A">
      <w:pPr>
        <w:pStyle w:val="ConsPlusTitle"/>
        <w:jc w:val="center"/>
      </w:pPr>
      <w:r>
        <w:t>Ненецкого автономного округа "Оказание содействия</w:t>
      </w:r>
    </w:p>
    <w:p w:rsidR="009D733A" w:rsidRDefault="009D733A">
      <w:pPr>
        <w:pStyle w:val="ConsPlusTitle"/>
        <w:jc w:val="center"/>
      </w:pPr>
      <w:r>
        <w:t>добровольному переселению в Ненецкий автономный</w:t>
      </w:r>
    </w:p>
    <w:p w:rsidR="009D733A" w:rsidRDefault="009D733A">
      <w:pPr>
        <w:pStyle w:val="ConsPlusTitle"/>
        <w:jc w:val="center"/>
      </w:pPr>
      <w:r>
        <w:t>округ соотечественников, проживающих за рубежом,</w:t>
      </w:r>
    </w:p>
    <w:p w:rsidR="009D733A" w:rsidRDefault="009D733A">
      <w:pPr>
        <w:pStyle w:val="ConsPlusTitle"/>
        <w:jc w:val="center"/>
      </w:pPr>
      <w:r>
        <w:t>на 2016 - 2020 годы"</w:t>
      </w:r>
    </w:p>
    <w:p w:rsidR="009D733A" w:rsidRDefault="009D733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pPr>
              <w:pStyle w:val="ConsPlusNormal"/>
              <w:jc w:val="center"/>
            </w:pPr>
            <w:r>
              <w:rPr>
                <w:color w:val="392C69"/>
              </w:rPr>
              <w:t xml:space="preserve">(в ред. </w:t>
            </w:r>
            <w:hyperlink r:id="rId68" w:history="1">
              <w:r>
                <w:rPr>
                  <w:color w:val="0000FF"/>
                </w:rPr>
                <w:t>постановления</w:t>
              </w:r>
            </w:hyperlink>
            <w:r>
              <w:rPr>
                <w:color w:val="392C69"/>
              </w:rPr>
              <w:t xml:space="preserve"> администрации НАО от 21.12.2016 N 400-п)</w:t>
            </w:r>
          </w:p>
        </w:tc>
      </w:tr>
    </w:tbl>
    <w:p w:rsidR="009D733A" w:rsidRDefault="009D733A">
      <w:pPr>
        <w:pStyle w:val="ConsPlusNormal"/>
        <w:jc w:val="both"/>
      </w:pPr>
    </w:p>
    <w:tbl>
      <w:tblPr>
        <w:tblW w:w="15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3485"/>
        <w:gridCol w:w="5585"/>
        <w:gridCol w:w="3534"/>
        <w:gridCol w:w="1866"/>
      </w:tblGrid>
      <w:tr w:rsidR="009D733A" w:rsidTr="009D733A">
        <w:trPr>
          <w:trHeight w:val="527"/>
        </w:trPr>
        <w:tc>
          <w:tcPr>
            <w:tcW w:w="621" w:type="dxa"/>
          </w:tcPr>
          <w:p w:rsidR="009D733A" w:rsidRDefault="009D733A">
            <w:pPr>
              <w:pStyle w:val="ConsPlusNormal"/>
              <w:jc w:val="center"/>
            </w:pPr>
            <w:r>
              <w:t>N п/п</w:t>
            </w:r>
          </w:p>
        </w:tc>
        <w:tc>
          <w:tcPr>
            <w:tcW w:w="3485" w:type="dxa"/>
          </w:tcPr>
          <w:p w:rsidR="009D733A" w:rsidRDefault="009D733A">
            <w:pPr>
              <w:pStyle w:val="ConsPlusNormal"/>
              <w:jc w:val="center"/>
            </w:pPr>
            <w:r>
              <w:t>Вид нормативного правового акта</w:t>
            </w:r>
          </w:p>
        </w:tc>
        <w:tc>
          <w:tcPr>
            <w:tcW w:w="5585" w:type="dxa"/>
          </w:tcPr>
          <w:p w:rsidR="009D733A" w:rsidRDefault="009D733A">
            <w:pPr>
              <w:pStyle w:val="ConsPlusNormal"/>
              <w:jc w:val="center"/>
            </w:pPr>
            <w:r>
              <w:t>Основные положения нормативного правового акта</w:t>
            </w:r>
          </w:p>
        </w:tc>
        <w:tc>
          <w:tcPr>
            <w:tcW w:w="3534" w:type="dxa"/>
          </w:tcPr>
          <w:p w:rsidR="009D733A" w:rsidRDefault="009D733A">
            <w:pPr>
              <w:pStyle w:val="ConsPlusNormal"/>
              <w:jc w:val="center"/>
            </w:pPr>
            <w:r>
              <w:t>Исполнители</w:t>
            </w:r>
          </w:p>
        </w:tc>
        <w:tc>
          <w:tcPr>
            <w:tcW w:w="1866" w:type="dxa"/>
          </w:tcPr>
          <w:p w:rsidR="009D733A" w:rsidRDefault="009D733A">
            <w:pPr>
              <w:pStyle w:val="ConsPlusNormal"/>
              <w:jc w:val="center"/>
            </w:pPr>
            <w:r>
              <w:t>Ожидаемые сроки принятия</w:t>
            </w:r>
          </w:p>
        </w:tc>
      </w:tr>
      <w:tr w:rsidR="009D733A" w:rsidTr="009D733A">
        <w:trPr>
          <w:trHeight w:val="1068"/>
        </w:trPr>
        <w:tc>
          <w:tcPr>
            <w:tcW w:w="621" w:type="dxa"/>
          </w:tcPr>
          <w:p w:rsidR="009D733A" w:rsidRDefault="009D733A">
            <w:pPr>
              <w:pStyle w:val="ConsPlusNormal"/>
              <w:jc w:val="center"/>
            </w:pPr>
            <w:r>
              <w:t>1</w:t>
            </w:r>
          </w:p>
        </w:tc>
        <w:tc>
          <w:tcPr>
            <w:tcW w:w="3485" w:type="dxa"/>
          </w:tcPr>
          <w:p w:rsidR="009D733A" w:rsidRDefault="009D733A">
            <w:pPr>
              <w:pStyle w:val="ConsPlusNormal"/>
            </w:pPr>
            <w:r>
              <w:t>Постановление Администрации Ненецкого автономного округа</w:t>
            </w:r>
          </w:p>
        </w:tc>
        <w:tc>
          <w:tcPr>
            <w:tcW w:w="5585" w:type="dxa"/>
          </w:tcPr>
          <w:p w:rsidR="009D733A" w:rsidRDefault="009D733A">
            <w:pPr>
              <w:pStyle w:val="ConsPlusNormal"/>
            </w:pPr>
            <w:r>
              <w:t>О создании межведомственного органа по оказанию содействия добровольному переселению в Ненецкий автономный округ соотечественников, проживающих за рубежом, и его составе</w:t>
            </w:r>
          </w:p>
        </w:tc>
        <w:tc>
          <w:tcPr>
            <w:tcW w:w="3534" w:type="dxa"/>
          </w:tcPr>
          <w:p w:rsidR="009D733A" w:rsidRDefault="009D733A">
            <w:pPr>
              <w:pStyle w:val="ConsPlusNormal"/>
            </w:pPr>
            <w:r>
              <w:t>Департамент здравоохранения, труда и социальной защиты населения Ненецкого автономного округа</w:t>
            </w:r>
          </w:p>
        </w:tc>
        <w:tc>
          <w:tcPr>
            <w:tcW w:w="1866" w:type="dxa"/>
          </w:tcPr>
          <w:p w:rsidR="009D733A" w:rsidRDefault="009D733A">
            <w:pPr>
              <w:pStyle w:val="ConsPlusNormal"/>
            </w:pPr>
            <w:r>
              <w:t>Январь 2016 года</w:t>
            </w:r>
          </w:p>
        </w:tc>
      </w:tr>
      <w:tr w:rsidR="009D733A" w:rsidTr="009D733A">
        <w:trPr>
          <w:trHeight w:val="1070"/>
        </w:trPr>
        <w:tc>
          <w:tcPr>
            <w:tcW w:w="621" w:type="dxa"/>
          </w:tcPr>
          <w:p w:rsidR="009D733A" w:rsidRDefault="009D733A">
            <w:pPr>
              <w:pStyle w:val="ConsPlusNormal"/>
              <w:jc w:val="center"/>
            </w:pPr>
            <w:r>
              <w:t>2</w:t>
            </w:r>
          </w:p>
        </w:tc>
        <w:tc>
          <w:tcPr>
            <w:tcW w:w="3485" w:type="dxa"/>
          </w:tcPr>
          <w:p w:rsidR="009D733A" w:rsidRDefault="009D733A">
            <w:pPr>
              <w:pStyle w:val="ConsPlusNormal"/>
            </w:pPr>
            <w:r>
              <w:t>Постановление Администрации Ненецкого автономного округа</w:t>
            </w:r>
          </w:p>
        </w:tc>
        <w:tc>
          <w:tcPr>
            <w:tcW w:w="5585" w:type="dxa"/>
          </w:tcPr>
          <w:p w:rsidR="009D733A" w:rsidRDefault="009D733A">
            <w:pPr>
              <w:pStyle w:val="ConsPlusNormal"/>
            </w:pPr>
            <w:r>
              <w:t>О порядке и условиях предоставления дополнительных гарантий и мер социальной поддержки участникам Государственной программы</w:t>
            </w:r>
          </w:p>
        </w:tc>
        <w:tc>
          <w:tcPr>
            <w:tcW w:w="3534" w:type="dxa"/>
          </w:tcPr>
          <w:p w:rsidR="009D733A" w:rsidRDefault="009D733A">
            <w:pPr>
              <w:pStyle w:val="ConsPlusNormal"/>
            </w:pPr>
            <w:r>
              <w:t>Департамент здравоохранения, труда и социальной защиты населения Ненецкого автономного округа</w:t>
            </w:r>
          </w:p>
        </w:tc>
        <w:tc>
          <w:tcPr>
            <w:tcW w:w="1866" w:type="dxa"/>
          </w:tcPr>
          <w:p w:rsidR="009D733A" w:rsidRDefault="009D733A">
            <w:pPr>
              <w:pStyle w:val="ConsPlusNormal"/>
            </w:pPr>
            <w:r>
              <w:t>Январь 2016 года</w:t>
            </w:r>
          </w:p>
        </w:tc>
      </w:tr>
      <w:tr w:rsidR="009D733A" w:rsidTr="009D733A">
        <w:tblPrEx>
          <w:tblBorders>
            <w:insideH w:val="nil"/>
          </w:tblBorders>
        </w:tblPrEx>
        <w:trPr>
          <w:trHeight w:val="2191"/>
        </w:trPr>
        <w:tc>
          <w:tcPr>
            <w:tcW w:w="621" w:type="dxa"/>
            <w:tcBorders>
              <w:bottom w:val="nil"/>
            </w:tcBorders>
          </w:tcPr>
          <w:p w:rsidR="009D733A" w:rsidRDefault="009D733A">
            <w:pPr>
              <w:pStyle w:val="ConsPlusNormal"/>
              <w:jc w:val="center"/>
            </w:pPr>
            <w:r>
              <w:t>3</w:t>
            </w:r>
          </w:p>
        </w:tc>
        <w:tc>
          <w:tcPr>
            <w:tcW w:w="3485" w:type="dxa"/>
            <w:tcBorders>
              <w:bottom w:val="nil"/>
            </w:tcBorders>
          </w:tcPr>
          <w:p w:rsidR="009D733A" w:rsidRDefault="009D733A">
            <w:pPr>
              <w:pStyle w:val="ConsPlusNormal"/>
            </w:pPr>
            <w:r>
              <w:t>Постановление Администрации Ненецкого автономного округа</w:t>
            </w:r>
          </w:p>
        </w:tc>
        <w:tc>
          <w:tcPr>
            <w:tcW w:w="5585" w:type="dxa"/>
            <w:tcBorders>
              <w:bottom w:val="nil"/>
            </w:tcBorders>
          </w:tcPr>
          <w:p w:rsidR="009D733A" w:rsidRDefault="009D733A">
            <w:pPr>
              <w:pStyle w:val="ConsPlusNormal"/>
            </w:pPr>
            <w:r>
              <w:t>Об утверждении Порядка предоставления участнику государственной программы Ненецкого автономного округа "Оказание содействия добровольному переселению в Ненецкий автономный округ соотечественников, проживающих за рубежом, на 2016 - 2020 годы" финансовой поддержки в осуществлении малого и среднего предпринимательства, включая создание крестьянских (фермерских) хозяйств</w:t>
            </w:r>
          </w:p>
        </w:tc>
        <w:tc>
          <w:tcPr>
            <w:tcW w:w="3534" w:type="dxa"/>
            <w:tcBorders>
              <w:bottom w:val="nil"/>
            </w:tcBorders>
          </w:tcPr>
          <w:p w:rsidR="009D733A" w:rsidRDefault="009D733A">
            <w:pPr>
              <w:pStyle w:val="ConsPlusNormal"/>
              <w:jc w:val="center"/>
            </w:pPr>
            <w:r>
              <w:t>Департамент здравоохранения, труда и социальной защиты населения Ненецкого автономного округа</w:t>
            </w:r>
          </w:p>
        </w:tc>
        <w:tc>
          <w:tcPr>
            <w:tcW w:w="1866" w:type="dxa"/>
            <w:tcBorders>
              <w:bottom w:val="nil"/>
            </w:tcBorders>
          </w:tcPr>
          <w:p w:rsidR="009D733A" w:rsidRDefault="009D733A">
            <w:pPr>
              <w:pStyle w:val="ConsPlusNormal"/>
              <w:jc w:val="center"/>
            </w:pPr>
            <w:r>
              <w:t>Декабрь 2016 года</w:t>
            </w:r>
          </w:p>
        </w:tc>
      </w:tr>
      <w:tr w:rsidR="009D733A" w:rsidTr="009D733A">
        <w:tblPrEx>
          <w:tblBorders>
            <w:insideH w:val="nil"/>
          </w:tblBorders>
        </w:tblPrEx>
        <w:trPr>
          <w:trHeight w:val="271"/>
        </w:trPr>
        <w:tc>
          <w:tcPr>
            <w:tcW w:w="15091" w:type="dxa"/>
            <w:gridSpan w:val="5"/>
            <w:tcBorders>
              <w:top w:val="nil"/>
            </w:tcBorders>
          </w:tcPr>
          <w:p w:rsidR="009D733A" w:rsidRDefault="009D733A">
            <w:pPr>
              <w:pStyle w:val="ConsPlusNormal"/>
              <w:jc w:val="both"/>
            </w:pPr>
            <w:r>
              <w:t xml:space="preserve">(п. 3 введен </w:t>
            </w:r>
            <w:hyperlink r:id="rId69" w:history="1">
              <w:r>
                <w:rPr>
                  <w:color w:val="0000FF"/>
                </w:rPr>
                <w:t>постановлением</w:t>
              </w:r>
            </w:hyperlink>
            <w:r>
              <w:t xml:space="preserve"> администрации НАО от 21.12.2016 N 400-п)</w:t>
            </w:r>
          </w:p>
        </w:tc>
      </w:tr>
      <w:tr w:rsidR="009D733A" w:rsidTr="009D733A">
        <w:tblPrEx>
          <w:tblBorders>
            <w:insideH w:val="nil"/>
          </w:tblBorders>
        </w:tblPrEx>
        <w:trPr>
          <w:trHeight w:val="326"/>
        </w:trPr>
        <w:tc>
          <w:tcPr>
            <w:tcW w:w="621" w:type="dxa"/>
            <w:tcBorders>
              <w:bottom w:val="nil"/>
            </w:tcBorders>
          </w:tcPr>
          <w:p w:rsidR="009D733A" w:rsidRDefault="009D733A">
            <w:pPr>
              <w:pStyle w:val="ConsPlusNormal"/>
              <w:jc w:val="center"/>
            </w:pPr>
            <w:r>
              <w:t>4</w:t>
            </w:r>
          </w:p>
        </w:tc>
        <w:tc>
          <w:tcPr>
            <w:tcW w:w="3485" w:type="dxa"/>
            <w:tcBorders>
              <w:bottom w:val="nil"/>
            </w:tcBorders>
          </w:tcPr>
          <w:p w:rsidR="009D733A" w:rsidRDefault="009D733A">
            <w:pPr>
              <w:pStyle w:val="ConsPlusNormal"/>
            </w:pPr>
            <w:r>
              <w:t>Постановление Администрации Ненецкого автономного округа</w:t>
            </w:r>
          </w:p>
        </w:tc>
        <w:tc>
          <w:tcPr>
            <w:tcW w:w="5585" w:type="dxa"/>
            <w:tcBorders>
              <w:bottom w:val="nil"/>
            </w:tcBorders>
          </w:tcPr>
          <w:p w:rsidR="009D733A" w:rsidRDefault="009D733A">
            <w:pPr>
              <w:pStyle w:val="ConsPlusNormal"/>
            </w:pPr>
            <w:r>
              <w:t>Об утверждении Порядка предоставления участникам Государственной программы по оказанию содействия добровольному переселению в Ненецкий автономный округ соотечественников, проживающих за рубежом, компенсации найма (поднайма) жилья на срок не менее шести месяцев</w:t>
            </w:r>
          </w:p>
        </w:tc>
        <w:tc>
          <w:tcPr>
            <w:tcW w:w="3534" w:type="dxa"/>
            <w:tcBorders>
              <w:bottom w:val="nil"/>
            </w:tcBorders>
          </w:tcPr>
          <w:p w:rsidR="009D733A" w:rsidRDefault="009D733A">
            <w:pPr>
              <w:pStyle w:val="ConsPlusNormal"/>
              <w:jc w:val="center"/>
            </w:pPr>
            <w:r>
              <w:t>Департамент здравоохранения, труда и социальной защиты населения Ненецкого автономного округа</w:t>
            </w:r>
          </w:p>
        </w:tc>
        <w:tc>
          <w:tcPr>
            <w:tcW w:w="1866" w:type="dxa"/>
            <w:tcBorders>
              <w:bottom w:val="nil"/>
            </w:tcBorders>
          </w:tcPr>
          <w:p w:rsidR="009D733A" w:rsidRDefault="009D733A">
            <w:pPr>
              <w:pStyle w:val="ConsPlusNormal"/>
              <w:jc w:val="center"/>
            </w:pPr>
            <w:r>
              <w:t>Март 2017 года</w:t>
            </w:r>
          </w:p>
        </w:tc>
      </w:tr>
      <w:tr w:rsidR="009D733A" w:rsidTr="009D733A">
        <w:tblPrEx>
          <w:tblBorders>
            <w:insideH w:val="nil"/>
          </w:tblBorders>
        </w:tblPrEx>
        <w:trPr>
          <w:trHeight w:val="53"/>
        </w:trPr>
        <w:tc>
          <w:tcPr>
            <w:tcW w:w="15091" w:type="dxa"/>
            <w:gridSpan w:val="5"/>
            <w:tcBorders>
              <w:top w:val="nil"/>
            </w:tcBorders>
          </w:tcPr>
          <w:p w:rsidR="009D733A" w:rsidRDefault="009D733A">
            <w:pPr>
              <w:pStyle w:val="ConsPlusNormal"/>
              <w:jc w:val="both"/>
            </w:pPr>
            <w:r>
              <w:t xml:space="preserve">(п. 4 введен </w:t>
            </w:r>
            <w:hyperlink r:id="rId70" w:history="1">
              <w:r>
                <w:rPr>
                  <w:color w:val="0000FF"/>
                </w:rPr>
                <w:t>постановлением</w:t>
              </w:r>
            </w:hyperlink>
            <w:r>
              <w:t xml:space="preserve"> администрации НАО от 21.12.2016 N 400-п)</w:t>
            </w:r>
          </w:p>
        </w:tc>
      </w:tr>
    </w:tbl>
    <w:p w:rsidR="009D733A" w:rsidRDefault="009D733A">
      <w:pPr>
        <w:sectPr w:rsidR="009D733A" w:rsidSect="009D733A">
          <w:pgSz w:w="16838" w:h="11905" w:orient="landscape"/>
          <w:pgMar w:top="851" w:right="1134" w:bottom="850" w:left="1134" w:header="0" w:footer="0" w:gutter="0"/>
          <w:cols w:space="720"/>
        </w:sectPr>
      </w:pPr>
    </w:p>
    <w:p w:rsidR="009D733A" w:rsidRDefault="009D733A">
      <w:pPr>
        <w:pStyle w:val="ConsPlusNormal"/>
        <w:jc w:val="right"/>
        <w:outlineLvl w:val="1"/>
      </w:pPr>
      <w:r>
        <w:lastRenderedPageBreak/>
        <w:t>Приложение 4</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4" w:name="P843"/>
      <w:bookmarkEnd w:id="4"/>
      <w:r>
        <w:t>Объемы</w:t>
      </w:r>
    </w:p>
    <w:p w:rsidR="009D733A" w:rsidRDefault="009D733A">
      <w:pPr>
        <w:pStyle w:val="ConsPlusTitle"/>
        <w:jc w:val="center"/>
      </w:pPr>
      <w:r>
        <w:t>финансовых ресурсов на реализацию основных мероприятий</w:t>
      </w:r>
    </w:p>
    <w:p w:rsidR="009D733A" w:rsidRDefault="009D733A">
      <w:pPr>
        <w:pStyle w:val="ConsPlusTitle"/>
        <w:jc w:val="center"/>
      </w:pPr>
      <w:r>
        <w:t>государственной программы Ненецкого автономного округа</w:t>
      </w:r>
    </w:p>
    <w:p w:rsidR="009D733A" w:rsidRDefault="009D733A">
      <w:pPr>
        <w:pStyle w:val="ConsPlusTitle"/>
        <w:jc w:val="center"/>
      </w:pPr>
      <w:r>
        <w:t>"Оказание содействия добровольному переселению в Ненецкий</w:t>
      </w:r>
    </w:p>
    <w:p w:rsidR="009D733A" w:rsidRDefault="009D733A">
      <w:pPr>
        <w:pStyle w:val="ConsPlusTitle"/>
        <w:jc w:val="center"/>
      </w:pPr>
      <w:r>
        <w:t>автономный округ соотечественников, проживающих за рубежом,</w:t>
      </w:r>
    </w:p>
    <w:p w:rsidR="009D733A" w:rsidRDefault="009D733A">
      <w:pPr>
        <w:pStyle w:val="ConsPlusTitle"/>
        <w:jc w:val="center"/>
      </w:pPr>
      <w:r>
        <w:t>на 2016 - 2020 годы"</w:t>
      </w:r>
    </w:p>
    <w:p w:rsidR="009D733A" w:rsidRDefault="009D7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pPr>
              <w:pStyle w:val="ConsPlusNormal"/>
              <w:jc w:val="center"/>
            </w:pPr>
            <w:r>
              <w:rPr>
                <w:color w:val="392C69"/>
              </w:rPr>
              <w:t xml:space="preserve">(в ред. </w:t>
            </w:r>
            <w:hyperlink r:id="rId71" w:history="1">
              <w:r>
                <w:rPr>
                  <w:color w:val="0000FF"/>
                </w:rPr>
                <w:t>постановления</w:t>
              </w:r>
            </w:hyperlink>
            <w:r>
              <w:rPr>
                <w:color w:val="392C69"/>
              </w:rPr>
              <w:t xml:space="preserve"> администрации НАО от 04.02.2020 N 13-п)</w:t>
            </w:r>
          </w:p>
        </w:tc>
      </w:tr>
    </w:tbl>
    <w:p w:rsidR="009D733A" w:rsidRDefault="009D733A">
      <w:pPr>
        <w:pStyle w:val="ConsPlusNormal"/>
        <w:jc w:val="both"/>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7"/>
        <w:gridCol w:w="567"/>
        <w:gridCol w:w="851"/>
        <w:gridCol w:w="850"/>
        <w:gridCol w:w="851"/>
        <w:gridCol w:w="850"/>
        <w:gridCol w:w="851"/>
        <w:gridCol w:w="850"/>
        <w:gridCol w:w="1328"/>
      </w:tblGrid>
      <w:tr w:rsidR="009D733A" w:rsidTr="009D733A">
        <w:tc>
          <w:tcPr>
            <w:tcW w:w="3917" w:type="dxa"/>
            <w:vMerge w:val="restart"/>
          </w:tcPr>
          <w:p w:rsidR="009D733A" w:rsidRDefault="009D733A">
            <w:pPr>
              <w:pStyle w:val="ConsPlusNormal"/>
              <w:jc w:val="center"/>
            </w:pPr>
            <w:r>
              <w:t>Наименование мероприятия</w:t>
            </w:r>
          </w:p>
        </w:tc>
        <w:tc>
          <w:tcPr>
            <w:tcW w:w="2268" w:type="dxa"/>
            <w:gridSpan w:val="3"/>
            <w:vMerge w:val="restart"/>
          </w:tcPr>
          <w:p w:rsidR="009D733A" w:rsidRDefault="009D733A">
            <w:pPr>
              <w:pStyle w:val="ConsPlusNormal"/>
              <w:jc w:val="center"/>
            </w:pPr>
            <w:r>
              <w:t>Код бюджетной классификации</w:t>
            </w:r>
          </w:p>
        </w:tc>
        <w:tc>
          <w:tcPr>
            <w:tcW w:w="4730" w:type="dxa"/>
            <w:gridSpan w:val="5"/>
          </w:tcPr>
          <w:p w:rsidR="009D733A" w:rsidRDefault="009D733A">
            <w:pPr>
              <w:pStyle w:val="ConsPlusNormal"/>
              <w:jc w:val="center"/>
            </w:pPr>
            <w:r>
              <w:t>Ресурсное обеспечение (тыс. руб.), годы</w:t>
            </w:r>
          </w:p>
        </w:tc>
      </w:tr>
      <w:tr w:rsidR="009D733A" w:rsidTr="009D733A">
        <w:tc>
          <w:tcPr>
            <w:tcW w:w="3917" w:type="dxa"/>
            <w:vMerge/>
          </w:tcPr>
          <w:p w:rsidR="009D733A" w:rsidRDefault="009D733A"/>
        </w:tc>
        <w:tc>
          <w:tcPr>
            <w:tcW w:w="2268" w:type="dxa"/>
            <w:gridSpan w:val="3"/>
            <w:vMerge/>
          </w:tcPr>
          <w:p w:rsidR="009D733A" w:rsidRDefault="009D733A"/>
        </w:tc>
        <w:tc>
          <w:tcPr>
            <w:tcW w:w="851" w:type="dxa"/>
          </w:tcPr>
          <w:p w:rsidR="009D733A" w:rsidRDefault="009D733A">
            <w:pPr>
              <w:pStyle w:val="ConsPlusNormal"/>
              <w:jc w:val="center"/>
            </w:pPr>
            <w:r>
              <w:t>2016 год</w:t>
            </w:r>
          </w:p>
        </w:tc>
        <w:tc>
          <w:tcPr>
            <w:tcW w:w="850" w:type="dxa"/>
          </w:tcPr>
          <w:p w:rsidR="009D733A" w:rsidRDefault="009D733A">
            <w:pPr>
              <w:pStyle w:val="ConsPlusNormal"/>
              <w:jc w:val="center"/>
            </w:pPr>
            <w:r>
              <w:t>2017 год</w:t>
            </w:r>
          </w:p>
        </w:tc>
        <w:tc>
          <w:tcPr>
            <w:tcW w:w="851" w:type="dxa"/>
          </w:tcPr>
          <w:p w:rsidR="009D733A" w:rsidRDefault="009D733A">
            <w:pPr>
              <w:pStyle w:val="ConsPlusNormal"/>
              <w:jc w:val="center"/>
            </w:pPr>
            <w:r>
              <w:t>2018 год</w:t>
            </w:r>
          </w:p>
        </w:tc>
        <w:tc>
          <w:tcPr>
            <w:tcW w:w="850" w:type="dxa"/>
          </w:tcPr>
          <w:p w:rsidR="009D733A" w:rsidRDefault="009D733A">
            <w:pPr>
              <w:pStyle w:val="ConsPlusNormal"/>
              <w:jc w:val="center"/>
            </w:pPr>
            <w:r>
              <w:t>2019 год</w:t>
            </w:r>
          </w:p>
        </w:tc>
        <w:tc>
          <w:tcPr>
            <w:tcW w:w="1328" w:type="dxa"/>
          </w:tcPr>
          <w:p w:rsidR="009D733A" w:rsidRDefault="009D733A">
            <w:pPr>
              <w:pStyle w:val="ConsPlusNormal"/>
              <w:jc w:val="center"/>
            </w:pPr>
            <w:r>
              <w:t>2020 год</w:t>
            </w:r>
          </w:p>
        </w:tc>
      </w:tr>
      <w:tr w:rsidR="009D733A" w:rsidTr="009D733A">
        <w:tc>
          <w:tcPr>
            <w:tcW w:w="3917" w:type="dxa"/>
            <w:vMerge w:val="restart"/>
          </w:tcPr>
          <w:p w:rsidR="009D733A" w:rsidRDefault="009D733A">
            <w:pPr>
              <w:pStyle w:val="ConsPlusNormal"/>
              <w:jc w:val="center"/>
            </w:pPr>
            <w:r>
              <w:t>1</w:t>
            </w:r>
          </w:p>
        </w:tc>
        <w:tc>
          <w:tcPr>
            <w:tcW w:w="2268" w:type="dxa"/>
            <w:gridSpan w:val="3"/>
          </w:tcPr>
          <w:p w:rsidR="009D733A" w:rsidRDefault="009D733A">
            <w:pPr>
              <w:pStyle w:val="ConsPlusNormal"/>
              <w:jc w:val="center"/>
            </w:pPr>
            <w:r>
              <w:t>2</w:t>
            </w:r>
          </w:p>
        </w:tc>
        <w:tc>
          <w:tcPr>
            <w:tcW w:w="851" w:type="dxa"/>
            <w:vMerge w:val="restart"/>
          </w:tcPr>
          <w:p w:rsidR="009D733A" w:rsidRDefault="009D733A">
            <w:pPr>
              <w:pStyle w:val="ConsPlusNormal"/>
              <w:jc w:val="center"/>
            </w:pPr>
            <w:r>
              <w:t>3</w:t>
            </w:r>
          </w:p>
        </w:tc>
        <w:tc>
          <w:tcPr>
            <w:tcW w:w="850" w:type="dxa"/>
            <w:vMerge w:val="restart"/>
          </w:tcPr>
          <w:p w:rsidR="009D733A" w:rsidRDefault="009D733A">
            <w:pPr>
              <w:pStyle w:val="ConsPlusNormal"/>
              <w:jc w:val="center"/>
            </w:pPr>
            <w:r>
              <w:t>4</w:t>
            </w:r>
          </w:p>
        </w:tc>
        <w:tc>
          <w:tcPr>
            <w:tcW w:w="851" w:type="dxa"/>
            <w:vMerge w:val="restart"/>
          </w:tcPr>
          <w:p w:rsidR="009D733A" w:rsidRDefault="009D733A">
            <w:pPr>
              <w:pStyle w:val="ConsPlusNormal"/>
              <w:jc w:val="center"/>
            </w:pPr>
            <w:r>
              <w:t>5</w:t>
            </w:r>
          </w:p>
        </w:tc>
        <w:tc>
          <w:tcPr>
            <w:tcW w:w="850" w:type="dxa"/>
            <w:vMerge w:val="restart"/>
          </w:tcPr>
          <w:p w:rsidR="009D733A" w:rsidRDefault="009D733A">
            <w:pPr>
              <w:pStyle w:val="ConsPlusNormal"/>
              <w:jc w:val="center"/>
            </w:pPr>
            <w:r>
              <w:t>6</w:t>
            </w:r>
          </w:p>
        </w:tc>
        <w:tc>
          <w:tcPr>
            <w:tcW w:w="1328" w:type="dxa"/>
            <w:vMerge w:val="restart"/>
          </w:tcPr>
          <w:p w:rsidR="009D733A" w:rsidRDefault="009D733A">
            <w:pPr>
              <w:pStyle w:val="ConsPlusNormal"/>
              <w:jc w:val="center"/>
            </w:pPr>
            <w:r>
              <w:t>7</w:t>
            </w:r>
          </w:p>
        </w:tc>
      </w:tr>
      <w:tr w:rsidR="009D733A" w:rsidTr="009D733A">
        <w:tc>
          <w:tcPr>
            <w:tcW w:w="3917" w:type="dxa"/>
            <w:vMerge/>
          </w:tcPr>
          <w:p w:rsidR="009D733A" w:rsidRDefault="009D733A"/>
        </w:tc>
        <w:tc>
          <w:tcPr>
            <w:tcW w:w="567" w:type="dxa"/>
          </w:tcPr>
          <w:p w:rsidR="009D733A" w:rsidRDefault="009D733A">
            <w:pPr>
              <w:pStyle w:val="ConsPlusNormal"/>
              <w:jc w:val="center"/>
            </w:pPr>
            <w:r>
              <w:t>ГП</w:t>
            </w:r>
          </w:p>
        </w:tc>
        <w:tc>
          <w:tcPr>
            <w:tcW w:w="851" w:type="dxa"/>
          </w:tcPr>
          <w:p w:rsidR="009D733A" w:rsidRDefault="009D733A">
            <w:pPr>
              <w:pStyle w:val="ConsPlusNormal"/>
              <w:jc w:val="center"/>
            </w:pPr>
            <w:r>
              <w:t>Ц/ПГП</w:t>
            </w:r>
          </w:p>
        </w:tc>
        <w:tc>
          <w:tcPr>
            <w:tcW w:w="850" w:type="dxa"/>
          </w:tcPr>
          <w:p w:rsidR="009D733A" w:rsidRDefault="009D733A">
            <w:pPr>
              <w:pStyle w:val="ConsPlusNormal"/>
              <w:jc w:val="center"/>
            </w:pPr>
            <w:r>
              <w:t>ОМ/П</w:t>
            </w:r>
          </w:p>
        </w:tc>
        <w:tc>
          <w:tcPr>
            <w:tcW w:w="851" w:type="dxa"/>
            <w:vMerge/>
          </w:tcPr>
          <w:p w:rsidR="009D733A" w:rsidRDefault="009D733A"/>
        </w:tc>
        <w:tc>
          <w:tcPr>
            <w:tcW w:w="850" w:type="dxa"/>
            <w:vMerge/>
          </w:tcPr>
          <w:p w:rsidR="009D733A" w:rsidRDefault="009D733A"/>
        </w:tc>
        <w:tc>
          <w:tcPr>
            <w:tcW w:w="851" w:type="dxa"/>
            <w:vMerge/>
          </w:tcPr>
          <w:p w:rsidR="009D733A" w:rsidRDefault="009D733A"/>
        </w:tc>
        <w:tc>
          <w:tcPr>
            <w:tcW w:w="850" w:type="dxa"/>
            <w:vMerge/>
          </w:tcPr>
          <w:p w:rsidR="009D733A" w:rsidRDefault="009D733A"/>
        </w:tc>
        <w:tc>
          <w:tcPr>
            <w:tcW w:w="1328" w:type="dxa"/>
            <w:vMerge/>
          </w:tcPr>
          <w:p w:rsidR="009D733A" w:rsidRDefault="009D733A"/>
        </w:tc>
      </w:tr>
      <w:tr w:rsidR="009D733A" w:rsidTr="009D733A">
        <w:tc>
          <w:tcPr>
            <w:tcW w:w="3917" w:type="dxa"/>
          </w:tcPr>
          <w:p w:rsidR="009D733A" w:rsidRDefault="009D733A">
            <w:pPr>
              <w:pStyle w:val="ConsPlusNormal"/>
            </w:pPr>
            <w:r>
              <w:t>Всего по государственной программе</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0</w:t>
            </w:r>
          </w:p>
        </w:tc>
        <w:tc>
          <w:tcPr>
            <w:tcW w:w="850" w:type="dxa"/>
          </w:tcPr>
          <w:p w:rsidR="009D733A" w:rsidRDefault="009D733A">
            <w:pPr>
              <w:pStyle w:val="ConsPlusNormal"/>
              <w:jc w:val="center"/>
            </w:pPr>
            <w:r>
              <w:t>0</w:t>
            </w:r>
          </w:p>
        </w:tc>
        <w:tc>
          <w:tcPr>
            <w:tcW w:w="851" w:type="dxa"/>
          </w:tcPr>
          <w:p w:rsidR="009D733A" w:rsidRDefault="009D733A">
            <w:pPr>
              <w:pStyle w:val="ConsPlusNormal"/>
              <w:jc w:val="center"/>
            </w:pPr>
            <w:r>
              <w:t>661,6</w:t>
            </w:r>
          </w:p>
        </w:tc>
        <w:tc>
          <w:tcPr>
            <w:tcW w:w="850" w:type="dxa"/>
          </w:tcPr>
          <w:p w:rsidR="009D733A" w:rsidRDefault="009D733A">
            <w:pPr>
              <w:pStyle w:val="ConsPlusNormal"/>
              <w:jc w:val="center"/>
            </w:pPr>
            <w:r>
              <w:t>700,2</w:t>
            </w:r>
          </w:p>
        </w:tc>
        <w:tc>
          <w:tcPr>
            <w:tcW w:w="851" w:type="dxa"/>
          </w:tcPr>
          <w:p w:rsidR="009D733A" w:rsidRDefault="009D733A">
            <w:pPr>
              <w:pStyle w:val="ConsPlusNormal"/>
              <w:jc w:val="center"/>
            </w:pPr>
            <w:r>
              <w:t>224,9</w:t>
            </w:r>
          </w:p>
        </w:tc>
        <w:tc>
          <w:tcPr>
            <w:tcW w:w="850" w:type="dxa"/>
          </w:tcPr>
          <w:p w:rsidR="009D733A" w:rsidRDefault="009D733A">
            <w:pPr>
              <w:pStyle w:val="ConsPlusNormal"/>
              <w:jc w:val="center"/>
            </w:pPr>
            <w:r>
              <w:t>325,0</w:t>
            </w:r>
          </w:p>
        </w:tc>
        <w:tc>
          <w:tcPr>
            <w:tcW w:w="1328" w:type="dxa"/>
          </w:tcPr>
          <w:p w:rsidR="009D733A" w:rsidRDefault="009D733A">
            <w:pPr>
              <w:pStyle w:val="ConsPlusNormal"/>
              <w:jc w:val="center"/>
            </w:pPr>
            <w:r>
              <w:t>0,0</w:t>
            </w:r>
          </w:p>
        </w:tc>
      </w:tr>
      <w:tr w:rsidR="009D733A" w:rsidTr="009D733A">
        <w:tc>
          <w:tcPr>
            <w:tcW w:w="3917" w:type="dxa"/>
          </w:tcPr>
          <w:p w:rsidR="009D733A" w:rsidRDefault="009D733A">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584,2</w:t>
            </w:r>
          </w:p>
        </w:tc>
        <w:tc>
          <w:tcPr>
            <w:tcW w:w="851" w:type="dxa"/>
          </w:tcPr>
          <w:p w:rsidR="009D733A" w:rsidRDefault="009D733A">
            <w:pPr>
              <w:pStyle w:val="ConsPlusNormal"/>
              <w:jc w:val="center"/>
            </w:pPr>
            <w:r>
              <w:t>224,9</w:t>
            </w:r>
          </w:p>
        </w:tc>
        <w:tc>
          <w:tcPr>
            <w:tcW w:w="850" w:type="dxa"/>
          </w:tcPr>
          <w:p w:rsidR="009D733A" w:rsidRDefault="009D733A">
            <w:pPr>
              <w:pStyle w:val="ConsPlusNormal"/>
              <w:jc w:val="center"/>
            </w:pPr>
            <w:r>
              <w:t>325,0</w:t>
            </w:r>
          </w:p>
        </w:tc>
        <w:tc>
          <w:tcPr>
            <w:tcW w:w="1328" w:type="dxa"/>
          </w:tcPr>
          <w:p w:rsidR="009D733A" w:rsidRDefault="009D733A">
            <w:pPr>
              <w:pStyle w:val="ConsPlusNormal"/>
              <w:jc w:val="center"/>
            </w:pPr>
            <w:r>
              <w:t>0,0</w:t>
            </w:r>
          </w:p>
        </w:tc>
      </w:tr>
      <w:tr w:rsidR="009D733A" w:rsidTr="009D733A">
        <w:tc>
          <w:tcPr>
            <w:tcW w:w="3917" w:type="dxa"/>
          </w:tcPr>
          <w:p w:rsidR="009D733A" w:rsidRDefault="009D733A">
            <w:pPr>
              <w:pStyle w:val="ConsPlusNormal"/>
            </w:pPr>
            <w:r>
              <w:t xml:space="preserve">Принятие нормативных правовых актов Ненецкого автономного округа, необходимых для реализации Программы, обеспечения участникам Государственной программы и членам их семей равных с жителями Ненецкого автономного округа прав на получение государственных и муниципальных услуг в области содействия занятости населения, медицинского </w:t>
            </w:r>
            <w:r>
              <w:lastRenderedPageBreak/>
              <w:t>обслуживания, социального обеспечения, образования в период адаптации на территории вселения</w:t>
            </w:r>
          </w:p>
        </w:tc>
        <w:tc>
          <w:tcPr>
            <w:tcW w:w="567" w:type="dxa"/>
          </w:tcPr>
          <w:p w:rsidR="009D733A" w:rsidRDefault="009D733A">
            <w:pPr>
              <w:pStyle w:val="ConsPlusNormal"/>
              <w:jc w:val="center"/>
            </w:pPr>
            <w:r>
              <w:lastRenderedPageBreak/>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Формирование, регулярное обновление и размещение (не реже одного раза в месяц) информационно-справочных материалов о возможности трудоустройства на территории вселения, реализации Программы и других материалов на информационном портале АИС "Соотечественники", информационное сопровождение реализации Программы в средствах массовой информации (электронных, печатных, радио, телевидение)</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Предоставление информационных, консультационных, юридических и других услуг участникам Программы и членам их семей</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Проведение ежемесячных встреч с прибывшими в отчетном периоде участниками Государственной программы и членами их семей по разъяснению положений Государственной программы, регламента приема, оформлению правового статуса и другим вопросам</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Организация профессиональной ориентации и психологической поддержки прибывших участников Государственной программы и членов их семей</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Оказание мер социальной поддержки в период адаптации - выплата подъемных участникам Государственной программы и членам их семей</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442,0</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1328" w:type="dxa"/>
          </w:tcPr>
          <w:p w:rsidR="009D733A" w:rsidRDefault="009D733A">
            <w:pPr>
              <w:pStyle w:val="ConsPlusNormal"/>
              <w:jc w:val="center"/>
            </w:pPr>
            <w:r>
              <w:t>0,0</w:t>
            </w:r>
          </w:p>
        </w:tc>
      </w:tr>
      <w:tr w:rsidR="009D733A" w:rsidTr="009D733A">
        <w:tc>
          <w:tcPr>
            <w:tcW w:w="3917" w:type="dxa"/>
          </w:tcPr>
          <w:p w:rsidR="009D733A" w:rsidRDefault="009D733A">
            <w:pPr>
              <w:pStyle w:val="ConsPlusNormal"/>
            </w:pPr>
            <w:r>
              <w:t>Оказание мер социальной поддержки участникам программы и членам их семей</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116,0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1328" w:type="dxa"/>
          </w:tcPr>
          <w:p w:rsidR="009D733A" w:rsidRDefault="009D733A">
            <w:pPr>
              <w:pStyle w:val="ConsPlusNormal"/>
              <w:jc w:val="center"/>
            </w:pPr>
            <w:r>
              <w:t>0,0</w:t>
            </w:r>
          </w:p>
        </w:tc>
      </w:tr>
      <w:tr w:rsidR="009D733A" w:rsidTr="009D733A">
        <w:tc>
          <w:tcPr>
            <w:tcW w:w="3917" w:type="dxa"/>
          </w:tcPr>
          <w:p w:rsidR="009D733A" w:rsidRDefault="009D733A">
            <w:pPr>
              <w:pStyle w:val="ConsPlusNormal"/>
            </w:pPr>
            <w:r>
              <w:t>Социальное обеспечение участников Программы и членов их семей и оказанию им медицинской помощи</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 xml:space="preserve">Содействие в жилищном обустройстве участников Государственной программы и членов их семей, включая </w:t>
            </w:r>
            <w:r>
              <w:lastRenderedPageBreak/>
              <w:t>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tc>
        <w:tc>
          <w:tcPr>
            <w:tcW w:w="567" w:type="dxa"/>
          </w:tcPr>
          <w:p w:rsidR="009D733A" w:rsidRDefault="009D733A">
            <w:pPr>
              <w:pStyle w:val="ConsPlusNormal"/>
              <w:jc w:val="center"/>
            </w:pPr>
            <w:r>
              <w:lastRenderedPageBreak/>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Проведение ежемесячного мониторинга:</w:t>
            </w:r>
          </w:p>
          <w:p w:rsidR="009D733A" w:rsidRDefault="009D733A">
            <w:pPr>
              <w:pStyle w:val="ConsPlusNormal"/>
            </w:pPr>
            <w:r>
              <w:t>потребности организаций Ненецкого автономного округа в квалифицированной рабочей силе для замещения имеющихся вакантных рабочих мест, должностей специалистов и служащих; реализации инвестиционных проектов;</w:t>
            </w:r>
          </w:p>
          <w:p w:rsidR="009D733A" w:rsidRDefault="009D733A">
            <w:pPr>
              <w:pStyle w:val="ConsPlusNormal"/>
            </w:pPr>
            <w:r>
              <w:t>сформированных инновационно-промышленных кластеров с последующим размещением информации об имеющихся вакантных рабочих местах в Ненецком автономном округе на информационных порталах АИС "Соотечественники" и Федеральной миграционной службы России</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Содействие в трудоустройстве и занятости участников Программы и членов их семей, в рамках предоставления участникам Программы и членам их семей государственных услуг в области содействия занятости населения в соответствии с законодательством Российской Федерации и Ненецкого автономного округа</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4730" w:type="dxa"/>
            <w:gridSpan w:val="5"/>
          </w:tcPr>
          <w:p w:rsidR="009D733A" w:rsidRDefault="009D733A">
            <w:pPr>
              <w:pStyle w:val="ConsPlusNormal"/>
              <w:jc w:val="center"/>
            </w:pPr>
            <w:r>
              <w:t>Не требует финансирования</w:t>
            </w:r>
          </w:p>
        </w:tc>
      </w:tr>
      <w:tr w:rsidR="009D733A" w:rsidTr="009D733A">
        <w:tc>
          <w:tcPr>
            <w:tcW w:w="3917" w:type="dxa"/>
          </w:tcPr>
          <w:p w:rsidR="009D733A" w:rsidRDefault="009D733A">
            <w:pPr>
              <w:pStyle w:val="ConsPlusNormal"/>
            </w:pPr>
            <w:r>
              <w:t>Оказание поддержки участникам Программы при осуществлении малого и среднего предпринимательства, включая создание крестьянских (фермерских) хозяйств</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219,6</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1328" w:type="dxa"/>
          </w:tcPr>
          <w:p w:rsidR="009D733A" w:rsidRDefault="009D733A">
            <w:pPr>
              <w:pStyle w:val="ConsPlusNormal"/>
              <w:jc w:val="center"/>
            </w:pPr>
            <w:r>
              <w:t>0,0</w:t>
            </w:r>
          </w:p>
        </w:tc>
      </w:tr>
      <w:tr w:rsidR="009D733A" w:rsidTr="009D733A">
        <w:tc>
          <w:tcPr>
            <w:tcW w:w="3917" w:type="dxa"/>
          </w:tcPr>
          <w:p w:rsidR="009D733A" w:rsidRDefault="009D733A">
            <w:pPr>
              <w:pStyle w:val="ConsPlusNormal"/>
            </w:pPr>
            <w:r>
              <w:t>Информирование потенциальных участников Программы</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1328" w:type="dxa"/>
          </w:tcPr>
          <w:p w:rsidR="009D733A" w:rsidRDefault="009D733A">
            <w:pPr>
              <w:pStyle w:val="ConsPlusNormal"/>
              <w:jc w:val="center"/>
            </w:pPr>
            <w:r>
              <w:t>0,0</w:t>
            </w:r>
          </w:p>
        </w:tc>
      </w:tr>
      <w:tr w:rsidR="009D733A" w:rsidTr="009D733A">
        <w:tc>
          <w:tcPr>
            <w:tcW w:w="3917" w:type="dxa"/>
          </w:tcPr>
          <w:p w:rsidR="009D733A" w:rsidRDefault="009D733A">
            <w:pPr>
              <w:pStyle w:val="ConsPlusNormal"/>
            </w:pPr>
            <w:r>
              <w:t xml:space="preserve">Оказание поддержки для получения услуги по профессиональной подготовке, переподготовке и повышению квалификации участникам Государственной программы и членам их семьи в образовательных организациях, расположенных на </w:t>
            </w:r>
            <w:r>
              <w:lastRenderedPageBreak/>
              <w:t>территории Ненецкого автономного округа</w:t>
            </w:r>
          </w:p>
        </w:tc>
        <w:tc>
          <w:tcPr>
            <w:tcW w:w="567" w:type="dxa"/>
          </w:tcPr>
          <w:p w:rsidR="009D733A" w:rsidRDefault="009D733A">
            <w:pPr>
              <w:pStyle w:val="ConsPlusNormal"/>
              <w:jc w:val="center"/>
            </w:pPr>
            <w:r>
              <w:lastRenderedPageBreak/>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1328" w:type="dxa"/>
          </w:tcPr>
          <w:p w:rsidR="009D733A" w:rsidRDefault="009D733A">
            <w:pPr>
              <w:pStyle w:val="ConsPlusNormal"/>
              <w:jc w:val="center"/>
            </w:pPr>
            <w:r>
              <w:t>0,0</w:t>
            </w:r>
          </w:p>
        </w:tc>
      </w:tr>
      <w:tr w:rsidR="009D733A" w:rsidTr="009D733A">
        <w:tc>
          <w:tcPr>
            <w:tcW w:w="3917" w:type="dxa"/>
          </w:tcPr>
          <w:p w:rsidR="009D733A" w:rsidRDefault="009D733A">
            <w:pPr>
              <w:pStyle w:val="ConsPlusNormal"/>
            </w:pPr>
            <w:r>
              <w:t>Предоставление участникам Государственной программы единовременной компенсационной социальной выплаты к учебному году на каждого ребенка, обучающегося в образовательной организации Ненецкого автономного округа, в порядке и размере, установленном нормативным правовым актом Ненецкого автономного округа</w:t>
            </w:r>
          </w:p>
        </w:tc>
        <w:tc>
          <w:tcPr>
            <w:tcW w:w="567" w:type="dxa"/>
          </w:tcPr>
          <w:p w:rsidR="009D733A" w:rsidRDefault="009D733A">
            <w:pPr>
              <w:pStyle w:val="ConsPlusNormal"/>
              <w:jc w:val="center"/>
            </w:pPr>
            <w:r>
              <w:t>27</w:t>
            </w:r>
          </w:p>
        </w:tc>
        <w:tc>
          <w:tcPr>
            <w:tcW w:w="851" w:type="dxa"/>
          </w:tcPr>
          <w:p w:rsidR="009D733A" w:rsidRDefault="009D733A">
            <w:pPr>
              <w:pStyle w:val="ConsPlusNormal"/>
              <w:jc w:val="center"/>
            </w:pPr>
            <w:r>
              <w:t>Ц</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851" w:type="dxa"/>
          </w:tcPr>
          <w:p w:rsidR="009D733A" w:rsidRDefault="009D733A">
            <w:pPr>
              <w:pStyle w:val="ConsPlusNormal"/>
              <w:jc w:val="center"/>
            </w:pPr>
            <w:r>
              <w:t>0,0</w:t>
            </w:r>
          </w:p>
        </w:tc>
        <w:tc>
          <w:tcPr>
            <w:tcW w:w="850" w:type="dxa"/>
          </w:tcPr>
          <w:p w:rsidR="009D733A" w:rsidRDefault="009D733A">
            <w:pPr>
              <w:pStyle w:val="ConsPlusNormal"/>
              <w:jc w:val="center"/>
            </w:pPr>
            <w:r>
              <w:t>0,0</w:t>
            </w:r>
          </w:p>
        </w:tc>
        <w:tc>
          <w:tcPr>
            <w:tcW w:w="1328" w:type="dxa"/>
          </w:tcPr>
          <w:p w:rsidR="009D733A" w:rsidRDefault="009D733A">
            <w:pPr>
              <w:pStyle w:val="ConsPlusNormal"/>
              <w:jc w:val="center"/>
            </w:pPr>
            <w:r>
              <w:t>0,0</w:t>
            </w:r>
          </w:p>
        </w:tc>
      </w:tr>
    </w:tbl>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5</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5" w:name="P1007"/>
      <w:bookmarkEnd w:id="5"/>
      <w:r>
        <w:t>Описание</w:t>
      </w:r>
    </w:p>
    <w:p w:rsidR="009D733A" w:rsidRDefault="009D733A">
      <w:pPr>
        <w:pStyle w:val="ConsPlusTitle"/>
        <w:jc w:val="center"/>
      </w:pPr>
      <w:r>
        <w:t>территории вселения</w:t>
      </w:r>
    </w:p>
    <w:p w:rsidR="009D733A" w:rsidRDefault="009D733A">
      <w:pPr>
        <w:pStyle w:val="ConsPlusNormal"/>
        <w:jc w:val="both"/>
      </w:pPr>
    </w:p>
    <w:p w:rsidR="009D733A" w:rsidRDefault="009D733A">
      <w:pPr>
        <w:pStyle w:val="ConsPlusNormal"/>
        <w:ind w:firstLine="540"/>
        <w:jc w:val="both"/>
      </w:pPr>
      <w:r>
        <w:t xml:space="preserve">Ненецкий автономный округ расположен на северо-востоке европейской части Российской Федерации. Включает острова Колгуев, Вайгач, </w:t>
      </w:r>
      <w:proofErr w:type="spellStart"/>
      <w:r>
        <w:t>Сенгейский</w:t>
      </w:r>
      <w:proofErr w:type="spellEnd"/>
      <w:r>
        <w:t xml:space="preserve">, </w:t>
      </w:r>
      <w:proofErr w:type="spellStart"/>
      <w:r>
        <w:t>Гуляевские</w:t>
      </w:r>
      <w:proofErr w:type="spellEnd"/>
      <w:r>
        <w:t xml:space="preserve"> Кошки, </w:t>
      </w:r>
      <w:proofErr w:type="spellStart"/>
      <w:r>
        <w:t>Песяков</w:t>
      </w:r>
      <w:proofErr w:type="spellEnd"/>
      <w:r>
        <w:t>, Долгий и другие более мелкие острова.</w:t>
      </w:r>
    </w:p>
    <w:p w:rsidR="009D733A" w:rsidRDefault="009D733A">
      <w:pPr>
        <w:pStyle w:val="ConsPlusNormal"/>
        <w:spacing w:before="220"/>
        <w:ind w:firstLine="540"/>
        <w:jc w:val="both"/>
      </w:pPr>
      <w:r>
        <w:t>Площадь Ненецкого автономного округа - 176,81 тыс. кв. км. Округ простирается от Уральского хребта до побережья Белого моря почти на 1 000 км, с юга на север на 300 км. На юго-западе округ граничит с Мезенским районом Архангельской области, на юге и юго-востоке - с Республикой Коми, на северо-востоке с Ямало-Ненецким автономным округом.</w:t>
      </w:r>
    </w:p>
    <w:p w:rsidR="009D733A" w:rsidRDefault="009D733A">
      <w:pPr>
        <w:pStyle w:val="ConsPlusNormal"/>
        <w:spacing w:before="220"/>
        <w:ind w:firstLine="540"/>
        <w:jc w:val="both"/>
      </w:pPr>
      <w:r>
        <w:t>Регион имеет протяженную береговую полосу (около 2 500 км) и омывается водами Белого, Баренцева, Карского морей Северного Ледовитого океана. Протяженное побережье Ненецкого автономного округа является участком государственной границы, Ненецкий автономный округ - приграничный регион. Хотя регион не граничит непосредственно с территорией иностранных государств, Ненецкий автономный округ представляет собой стратегически значимый форпост России в Арктическом макрорегионе, который в последние годы находится в эпицентре международных отношений, главным образом благодаря ресурсам шельфа.</w:t>
      </w:r>
    </w:p>
    <w:p w:rsidR="009D733A" w:rsidRDefault="009D733A">
      <w:pPr>
        <w:pStyle w:val="ConsPlusNormal"/>
        <w:spacing w:before="220"/>
        <w:ind w:firstLine="540"/>
        <w:jc w:val="both"/>
      </w:pPr>
      <w:r>
        <w:t>В Ненецком автономном округе проживают на начало 2013 года - 42 437 человек, из них более 15% - представители коренных малочисленных народов Севера - ненцы.</w:t>
      </w:r>
    </w:p>
    <w:p w:rsidR="009D733A" w:rsidRDefault="009D733A">
      <w:pPr>
        <w:pStyle w:val="ConsPlusNormal"/>
        <w:spacing w:before="220"/>
        <w:ind w:firstLine="540"/>
        <w:jc w:val="both"/>
      </w:pPr>
      <w:r>
        <w:t>Плотность населения - 1 человек на 4 кв. км. Доля городского населения - 27 237 человек (67% населения).</w:t>
      </w:r>
    </w:p>
    <w:p w:rsidR="009D733A" w:rsidRDefault="009D733A">
      <w:pPr>
        <w:pStyle w:val="ConsPlusNormal"/>
        <w:spacing w:before="220"/>
        <w:ind w:firstLine="540"/>
        <w:jc w:val="both"/>
      </w:pPr>
      <w:r>
        <w:lastRenderedPageBreak/>
        <w:t>15 056 человек (36% населения) проживают в сельской местности Ненецкого автономного округа.</w:t>
      </w:r>
    </w:p>
    <w:p w:rsidR="009D733A" w:rsidRDefault="009D733A">
      <w:pPr>
        <w:pStyle w:val="ConsPlusNormal"/>
        <w:spacing w:before="220"/>
        <w:ind w:firstLine="540"/>
        <w:jc w:val="both"/>
      </w:pPr>
      <w:r>
        <w:t>Трудоспособное население округа - 26 931 (64% населения) человек.</w:t>
      </w:r>
    </w:p>
    <w:p w:rsidR="009D733A" w:rsidRDefault="009D733A">
      <w:pPr>
        <w:pStyle w:val="ConsPlusNormal"/>
        <w:spacing w:before="220"/>
        <w:ind w:firstLine="540"/>
        <w:jc w:val="both"/>
      </w:pPr>
      <w:r>
        <w:t>В регионе 21 муниципальное образование (1 муниципальный район, 1 городской округ, 18 сельских поселений, 1 городское поселение), где административные функции выполняют органы местного самоуправления.</w:t>
      </w:r>
    </w:p>
    <w:p w:rsidR="009D733A" w:rsidRDefault="009D733A">
      <w:pPr>
        <w:pStyle w:val="ConsPlusNormal"/>
        <w:spacing w:before="220"/>
        <w:ind w:firstLine="540"/>
        <w:jc w:val="both"/>
      </w:pPr>
      <w:r>
        <w:t>Большая часть территории округа расположена севернее Полярного круга, поэтому природные условия обусловлены, прежде всего, его географическим положением - округ находится в холодном арктическом поясе. Климат территории формируется под влиянием воздушных и водных масс, поступающих из Северной Атлантики, Арктического бассейна и с материка. Из-за частой смены воздушных масс погода в течение всего календарного года крайне неустойчива.</w:t>
      </w:r>
    </w:p>
    <w:p w:rsidR="009D733A" w:rsidRDefault="009D733A">
      <w:pPr>
        <w:pStyle w:val="ConsPlusNormal"/>
        <w:spacing w:before="220"/>
        <w:ind w:firstLine="540"/>
        <w:jc w:val="both"/>
      </w:pPr>
      <w:r>
        <w:t>Средняя годовая температура воздуха равна 5,00 С.</w:t>
      </w:r>
    </w:p>
    <w:p w:rsidR="009D733A" w:rsidRDefault="009D733A">
      <w:pPr>
        <w:pStyle w:val="ConsPlusNormal"/>
        <w:spacing w:before="220"/>
        <w:ind w:firstLine="540"/>
        <w:jc w:val="both"/>
      </w:pPr>
      <w:r>
        <w:t>Продолжительность периода со среднесуточной температурой, равной ниже 00 С, составляет 229 дней. Средняя продолжительность безморозного периода составляет 132 дня в году.</w:t>
      </w:r>
    </w:p>
    <w:p w:rsidR="009D733A" w:rsidRDefault="009D733A">
      <w:pPr>
        <w:pStyle w:val="ConsPlusNormal"/>
        <w:spacing w:before="220"/>
        <w:ind w:firstLine="540"/>
        <w:jc w:val="both"/>
      </w:pPr>
      <w:r>
        <w:t>Среди рек особое место занимает р. Печора, в пределах округа находится ее низовье (220 км) с обширной дельтой. На берегах р. Печора расположена значительная часть населенных пунктов Ненецкого автономного округа, в которых проживает порядка 80% населения округа.</w:t>
      </w:r>
    </w:p>
    <w:p w:rsidR="009D733A" w:rsidRDefault="009D733A">
      <w:pPr>
        <w:pStyle w:val="ConsPlusNormal"/>
        <w:spacing w:before="220"/>
        <w:ind w:firstLine="540"/>
        <w:jc w:val="both"/>
      </w:pPr>
      <w:r>
        <w:t>Земельный фонд округа составляет около 17,7 млн. га. В структуре земель сельскохозяйственного назначения доминируют оленьи пастбища.</w:t>
      </w:r>
    </w:p>
    <w:p w:rsidR="009D733A" w:rsidRDefault="009D733A">
      <w:pPr>
        <w:pStyle w:val="ConsPlusNormal"/>
        <w:spacing w:before="220"/>
        <w:ind w:firstLine="540"/>
        <w:jc w:val="both"/>
      </w:pPr>
      <w:r>
        <w:t xml:space="preserve">Лесной фонд незначителен - 127 тыс. га и представлен преимущественно </w:t>
      </w:r>
      <w:proofErr w:type="spellStart"/>
      <w:r>
        <w:t>притундровыми</w:t>
      </w:r>
      <w:proofErr w:type="spellEnd"/>
      <w:r>
        <w:t xml:space="preserve"> лесами, которые играют в основном защитную роль.</w:t>
      </w:r>
    </w:p>
    <w:p w:rsidR="009D733A" w:rsidRDefault="009D733A">
      <w:pPr>
        <w:pStyle w:val="ConsPlusNormal"/>
        <w:spacing w:before="220"/>
        <w:ind w:firstLine="540"/>
        <w:jc w:val="both"/>
      </w:pPr>
      <w:r>
        <w:t>Наиболее значимыми природными ресурсами региона являются полезные ископаемые, среди которых ведущие места принадлежат нефти и газу. По запасам углеводородов Ненецкий автономный округ занимает исключительное место в числе северных регионов европейской части России. В его недрах сосредоточено 52,7% суммарных ресурсов углеводородного сырья Тимано-Печорской нефтегазоносной провинции.</w:t>
      </w:r>
    </w:p>
    <w:p w:rsidR="009D733A" w:rsidRDefault="009D733A">
      <w:pPr>
        <w:pStyle w:val="ConsPlusNormal"/>
        <w:spacing w:before="220"/>
        <w:ind w:firstLine="540"/>
        <w:jc w:val="both"/>
      </w:pPr>
      <w:r>
        <w:t xml:space="preserve">В настоящее время добыча нефти производится на 21 нефтяном месторождении. В разработке находится </w:t>
      </w:r>
      <w:proofErr w:type="spellStart"/>
      <w:r>
        <w:t>Василковское</w:t>
      </w:r>
      <w:proofErr w:type="spellEnd"/>
      <w:r>
        <w:t xml:space="preserve"> газоконденсатное месторождение, дающее газ в г. Нарьян-Мар и пос. Красное. Добычу нефти и газа осуществляют 21 компания - </w:t>
      </w:r>
      <w:proofErr w:type="spellStart"/>
      <w:r>
        <w:t>недропользователь</w:t>
      </w:r>
      <w:proofErr w:type="spellEnd"/>
      <w:r>
        <w:t>. Крупнейшие из них: компании группы ПАО "Лукойл" (более 60% добываемой в округе нефти) и ОАО "НК "Роснефть".</w:t>
      </w:r>
    </w:p>
    <w:p w:rsidR="009D733A" w:rsidRDefault="009D733A">
      <w:pPr>
        <w:pStyle w:val="ConsPlusNormal"/>
        <w:spacing w:before="220"/>
        <w:ind w:firstLine="540"/>
        <w:jc w:val="both"/>
      </w:pPr>
      <w:r>
        <w:t xml:space="preserve">В Ненецком автономном округе </w:t>
      </w:r>
      <w:hyperlink r:id="rId72" w:history="1">
        <w:r>
          <w:rPr>
            <w:color w:val="0000FF"/>
          </w:rPr>
          <w:t>постановлением</w:t>
        </w:r>
      </w:hyperlink>
      <w:r>
        <w:t xml:space="preserve"> Собрания депутатов Ненецкого автономного округа от 22.06.2010 N 134-сд утверждена Стратегия социально-экономического развития Ненецкого автономного округа на перспективу до 2030 года.</w:t>
      </w: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6</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lastRenderedPageBreak/>
        <w:t>от 17.11.2015 N 367-п</w:t>
      </w:r>
    </w:p>
    <w:p w:rsidR="009D733A" w:rsidRDefault="009D733A">
      <w:pPr>
        <w:pStyle w:val="ConsPlusNormal"/>
        <w:jc w:val="both"/>
      </w:pPr>
    </w:p>
    <w:p w:rsidR="009D733A" w:rsidRDefault="009D733A">
      <w:pPr>
        <w:pStyle w:val="ConsPlusTitle"/>
        <w:jc w:val="center"/>
      </w:pPr>
      <w:bookmarkStart w:id="6" w:name="P1045"/>
      <w:bookmarkEnd w:id="6"/>
      <w:r>
        <w:t>Анализ</w:t>
      </w:r>
    </w:p>
    <w:p w:rsidR="009D733A" w:rsidRDefault="009D733A">
      <w:pPr>
        <w:pStyle w:val="ConsPlusTitle"/>
        <w:jc w:val="center"/>
      </w:pPr>
      <w:r>
        <w:t>стоимости жилья в Ненецком автономном округе (по выборочному</w:t>
      </w:r>
    </w:p>
    <w:p w:rsidR="009D733A" w:rsidRDefault="009D733A">
      <w:pPr>
        <w:pStyle w:val="ConsPlusTitle"/>
        <w:jc w:val="center"/>
      </w:pPr>
      <w:r>
        <w:t>кругу организаций, осуществляющих операции с недвижимостью</w:t>
      </w:r>
    </w:p>
    <w:p w:rsidR="009D733A" w:rsidRDefault="009D733A">
      <w:pPr>
        <w:pStyle w:val="ConsPlusTitle"/>
        <w:jc w:val="center"/>
      </w:pPr>
      <w:r>
        <w:t>(руб. за 1 квадратный метр общей площади)</w:t>
      </w:r>
    </w:p>
    <w:p w:rsidR="009D733A" w:rsidRDefault="009D733A">
      <w:pPr>
        <w:pStyle w:val="ConsPlusNormal"/>
        <w:jc w:val="both"/>
      </w:pPr>
    </w:p>
    <w:tbl>
      <w:tblPr>
        <w:tblW w:w="1038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15"/>
        <w:gridCol w:w="1690"/>
        <w:gridCol w:w="1537"/>
        <w:gridCol w:w="1536"/>
        <w:gridCol w:w="1503"/>
      </w:tblGrid>
      <w:tr w:rsidR="009D733A" w:rsidTr="009D733A">
        <w:trPr>
          <w:trHeight w:val="267"/>
        </w:trPr>
        <w:tc>
          <w:tcPr>
            <w:tcW w:w="4115" w:type="dxa"/>
            <w:vAlign w:val="center"/>
          </w:tcPr>
          <w:p w:rsidR="009D733A" w:rsidRDefault="009D733A" w:rsidP="0032352B">
            <w:pPr>
              <w:pStyle w:val="ConsPlusNormal"/>
            </w:pPr>
          </w:p>
        </w:tc>
        <w:tc>
          <w:tcPr>
            <w:tcW w:w="1690" w:type="dxa"/>
            <w:vAlign w:val="center"/>
          </w:tcPr>
          <w:p w:rsidR="009D733A" w:rsidRDefault="009D733A" w:rsidP="0032352B">
            <w:pPr>
              <w:pStyle w:val="ConsPlusNormal"/>
              <w:jc w:val="center"/>
            </w:pPr>
            <w:r>
              <w:t>2011</w:t>
            </w:r>
          </w:p>
        </w:tc>
        <w:tc>
          <w:tcPr>
            <w:tcW w:w="1537" w:type="dxa"/>
            <w:vAlign w:val="center"/>
          </w:tcPr>
          <w:p w:rsidR="009D733A" w:rsidRDefault="009D733A" w:rsidP="0032352B">
            <w:pPr>
              <w:pStyle w:val="ConsPlusNormal"/>
              <w:jc w:val="center"/>
            </w:pPr>
            <w:r>
              <w:t>2012</w:t>
            </w:r>
          </w:p>
        </w:tc>
        <w:tc>
          <w:tcPr>
            <w:tcW w:w="1536" w:type="dxa"/>
            <w:vAlign w:val="center"/>
          </w:tcPr>
          <w:p w:rsidR="009D733A" w:rsidRDefault="009D733A" w:rsidP="0032352B">
            <w:pPr>
              <w:pStyle w:val="ConsPlusNormal"/>
              <w:jc w:val="center"/>
            </w:pPr>
            <w:r>
              <w:t>2013</w:t>
            </w:r>
          </w:p>
        </w:tc>
        <w:tc>
          <w:tcPr>
            <w:tcW w:w="1503" w:type="dxa"/>
            <w:vAlign w:val="center"/>
          </w:tcPr>
          <w:p w:rsidR="009D733A" w:rsidRDefault="009D733A" w:rsidP="0032352B">
            <w:pPr>
              <w:pStyle w:val="ConsPlusNormal"/>
              <w:jc w:val="center"/>
            </w:pPr>
            <w:r>
              <w:t>2014</w:t>
            </w:r>
          </w:p>
        </w:tc>
      </w:tr>
      <w:tr w:rsidR="009D733A" w:rsidTr="009D733A">
        <w:trPr>
          <w:trHeight w:val="267"/>
        </w:trPr>
        <w:tc>
          <w:tcPr>
            <w:tcW w:w="10381" w:type="dxa"/>
            <w:gridSpan w:val="5"/>
          </w:tcPr>
          <w:p w:rsidR="009D733A" w:rsidRDefault="009D733A" w:rsidP="0032352B">
            <w:pPr>
              <w:pStyle w:val="ConsPlusNormal"/>
            </w:pPr>
            <w:r>
              <w:t>Первичный рынок жилья (включая квартиры без внутренней отделки)</w:t>
            </w:r>
          </w:p>
        </w:tc>
      </w:tr>
      <w:tr w:rsidR="009D733A" w:rsidTr="009D733A">
        <w:trPr>
          <w:trHeight w:val="284"/>
        </w:trPr>
        <w:tc>
          <w:tcPr>
            <w:tcW w:w="4115" w:type="dxa"/>
          </w:tcPr>
          <w:p w:rsidR="009D733A" w:rsidRDefault="009D733A" w:rsidP="0032352B">
            <w:pPr>
              <w:pStyle w:val="ConsPlusNormal"/>
            </w:pPr>
            <w:r>
              <w:t>Квартиры среднего качества (типовые)</w:t>
            </w:r>
          </w:p>
        </w:tc>
        <w:tc>
          <w:tcPr>
            <w:tcW w:w="1690" w:type="dxa"/>
          </w:tcPr>
          <w:p w:rsidR="009D733A" w:rsidRDefault="009D733A" w:rsidP="0032352B">
            <w:pPr>
              <w:pStyle w:val="ConsPlusNormal"/>
              <w:jc w:val="center"/>
            </w:pPr>
            <w:r>
              <w:t>53 236,0</w:t>
            </w:r>
          </w:p>
        </w:tc>
        <w:tc>
          <w:tcPr>
            <w:tcW w:w="1537" w:type="dxa"/>
          </w:tcPr>
          <w:p w:rsidR="009D733A" w:rsidRDefault="009D733A" w:rsidP="0032352B">
            <w:pPr>
              <w:pStyle w:val="ConsPlusNormal"/>
              <w:jc w:val="center"/>
            </w:pPr>
            <w:r>
              <w:t>53 236,0</w:t>
            </w:r>
          </w:p>
        </w:tc>
        <w:tc>
          <w:tcPr>
            <w:tcW w:w="1536" w:type="dxa"/>
          </w:tcPr>
          <w:p w:rsidR="009D733A" w:rsidRDefault="009D733A" w:rsidP="0032352B">
            <w:pPr>
              <w:pStyle w:val="ConsPlusNormal"/>
              <w:jc w:val="center"/>
            </w:pPr>
            <w:r>
              <w:t>53 236,0</w:t>
            </w:r>
          </w:p>
        </w:tc>
        <w:tc>
          <w:tcPr>
            <w:tcW w:w="1503" w:type="dxa"/>
          </w:tcPr>
          <w:p w:rsidR="009D733A" w:rsidRDefault="009D733A" w:rsidP="0032352B">
            <w:pPr>
              <w:pStyle w:val="ConsPlusNormal"/>
              <w:jc w:val="center"/>
            </w:pPr>
            <w:r>
              <w:t>60 632,0</w:t>
            </w:r>
          </w:p>
        </w:tc>
      </w:tr>
      <w:tr w:rsidR="009D733A" w:rsidTr="009D733A">
        <w:trPr>
          <w:trHeight w:val="267"/>
        </w:trPr>
        <w:tc>
          <w:tcPr>
            <w:tcW w:w="4115" w:type="dxa"/>
          </w:tcPr>
          <w:p w:rsidR="009D733A" w:rsidRDefault="009D733A" w:rsidP="0032352B">
            <w:pPr>
              <w:pStyle w:val="ConsPlusNormal"/>
            </w:pPr>
            <w:r>
              <w:t>квартиры улучшенного качества</w:t>
            </w:r>
          </w:p>
        </w:tc>
        <w:tc>
          <w:tcPr>
            <w:tcW w:w="1690" w:type="dxa"/>
          </w:tcPr>
          <w:p w:rsidR="009D733A" w:rsidRDefault="009D733A" w:rsidP="0032352B">
            <w:pPr>
              <w:pStyle w:val="ConsPlusNormal"/>
              <w:jc w:val="center"/>
            </w:pPr>
            <w:r>
              <w:t>65 500,0</w:t>
            </w:r>
          </w:p>
        </w:tc>
        <w:tc>
          <w:tcPr>
            <w:tcW w:w="1537" w:type="dxa"/>
          </w:tcPr>
          <w:p w:rsidR="009D733A" w:rsidRDefault="009D733A" w:rsidP="0032352B">
            <w:pPr>
              <w:pStyle w:val="ConsPlusNormal"/>
              <w:jc w:val="center"/>
            </w:pPr>
            <w:r>
              <w:t>65 500,0</w:t>
            </w:r>
          </w:p>
        </w:tc>
        <w:tc>
          <w:tcPr>
            <w:tcW w:w="1536" w:type="dxa"/>
          </w:tcPr>
          <w:p w:rsidR="009D733A" w:rsidRDefault="009D733A" w:rsidP="0032352B">
            <w:pPr>
              <w:pStyle w:val="ConsPlusNormal"/>
              <w:jc w:val="center"/>
            </w:pPr>
            <w:r>
              <w:t>65 500,0</w:t>
            </w:r>
          </w:p>
        </w:tc>
        <w:tc>
          <w:tcPr>
            <w:tcW w:w="1503" w:type="dxa"/>
          </w:tcPr>
          <w:p w:rsidR="009D733A" w:rsidRDefault="009D733A" w:rsidP="0032352B">
            <w:pPr>
              <w:pStyle w:val="ConsPlusNormal"/>
              <w:jc w:val="center"/>
            </w:pPr>
            <w:r>
              <w:t>60 632,0</w:t>
            </w:r>
          </w:p>
        </w:tc>
      </w:tr>
      <w:tr w:rsidR="009D733A" w:rsidTr="009D733A">
        <w:trPr>
          <w:trHeight w:val="267"/>
        </w:trPr>
        <w:tc>
          <w:tcPr>
            <w:tcW w:w="10381" w:type="dxa"/>
            <w:gridSpan w:val="5"/>
          </w:tcPr>
          <w:p w:rsidR="009D733A" w:rsidRDefault="009D733A" w:rsidP="0032352B">
            <w:pPr>
              <w:pStyle w:val="ConsPlusNormal"/>
            </w:pPr>
            <w:r>
              <w:t>Вторичный рынок жилья</w:t>
            </w:r>
          </w:p>
        </w:tc>
      </w:tr>
      <w:tr w:rsidR="009D733A" w:rsidTr="009D733A">
        <w:trPr>
          <w:trHeight w:val="267"/>
        </w:trPr>
        <w:tc>
          <w:tcPr>
            <w:tcW w:w="4115" w:type="dxa"/>
          </w:tcPr>
          <w:p w:rsidR="009D733A" w:rsidRDefault="009D733A" w:rsidP="0032352B">
            <w:pPr>
              <w:pStyle w:val="ConsPlusNormal"/>
            </w:pPr>
            <w:r>
              <w:t>квартиры среднего качества (типовые)</w:t>
            </w:r>
          </w:p>
        </w:tc>
        <w:tc>
          <w:tcPr>
            <w:tcW w:w="1690" w:type="dxa"/>
          </w:tcPr>
          <w:p w:rsidR="009D733A" w:rsidRDefault="009D733A" w:rsidP="0032352B">
            <w:pPr>
              <w:pStyle w:val="ConsPlusNormal"/>
              <w:jc w:val="center"/>
            </w:pPr>
            <w:r>
              <w:t>63 286,0</w:t>
            </w:r>
          </w:p>
        </w:tc>
        <w:tc>
          <w:tcPr>
            <w:tcW w:w="1537" w:type="dxa"/>
          </w:tcPr>
          <w:p w:rsidR="009D733A" w:rsidRDefault="009D733A" w:rsidP="0032352B">
            <w:pPr>
              <w:pStyle w:val="ConsPlusNormal"/>
              <w:jc w:val="center"/>
            </w:pPr>
            <w:r>
              <w:t>69 207,0</w:t>
            </w:r>
          </w:p>
        </w:tc>
        <w:tc>
          <w:tcPr>
            <w:tcW w:w="1536" w:type="dxa"/>
          </w:tcPr>
          <w:p w:rsidR="009D733A" w:rsidRDefault="009D733A" w:rsidP="0032352B">
            <w:pPr>
              <w:pStyle w:val="ConsPlusNormal"/>
              <w:jc w:val="center"/>
            </w:pPr>
            <w:r>
              <w:t>71 625,0</w:t>
            </w:r>
          </w:p>
        </w:tc>
        <w:tc>
          <w:tcPr>
            <w:tcW w:w="1503" w:type="dxa"/>
          </w:tcPr>
          <w:p w:rsidR="009D733A" w:rsidRDefault="009D733A" w:rsidP="0032352B">
            <w:pPr>
              <w:pStyle w:val="ConsPlusNormal"/>
              <w:jc w:val="center"/>
            </w:pPr>
            <w:r>
              <w:t>75 634,0</w:t>
            </w:r>
          </w:p>
        </w:tc>
      </w:tr>
      <w:tr w:rsidR="009D733A" w:rsidTr="009D733A">
        <w:trPr>
          <w:trHeight w:val="267"/>
        </w:trPr>
        <w:tc>
          <w:tcPr>
            <w:tcW w:w="4115" w:type="dxa"/>
          </w:tcPr>
          <w:p w:rsidR="009D733A" w:rsidRDefault="009D733A" w:rsidP="0032352B">
            <w:pPr>
              <w:pStyle w:val="ConsPlusNormal"/>
            </w:pPr>
            <w:r>
              <w:t>квартиры улучшенного качества</w:t>
            </w:r>
          </w:p>
        </w:tc>
        <w:tc>
          <w:tcPr>
            <w:tcW w:w="1690" w:type="dxa"/>
          </w:tcPr>
          <w:p w:rsidR="009D733A" w:rsidRDefault="009D733A" w:rsidP="0032352B">
            <w:pPr>
              <w:pStyle w:val="ConsPlusNormal"/>
              <w:jc w:val="center"/>
            </w:pPr>
            <w:r>
              <w:t>66 078,0</w:t>
            </w:r>
          </w:p>
        </w:tc>
        <w:tc>
          <w:tcPr>
            <w:tcW w:w="1537" w:type="dxa"/>
          </w:tcPr>
          <w:p w:rsidR="009D733A" w:rsidRDefault="009D733A" w:rsidP="0032352B">
            <w:pPr>
              <w:pStyle w:val="ConsPlusNormal"/>
              <w:jc w:val="center"/>
            </w:pPr>
            <w:r>
              <w:t>69 207,0</w:t>
            </w:r>
          </w:p>
        </w:tc>
        <w:tc>
          <w:tcPr>
            <w:tcW w:w="1536" w:type="dxa"/>
          </w:tcPr>
          <w:p w:rsidR="009D733A" w:rsidRDefault="009D733A" w:rsidP="0032352B">
            <w:pPr>
              <w:pStyle w:val="ConsPlusNormal"/>
              <w:jc w:val="center"/>
            </w:pPr>
            <w:r>
              <w:t>60 853,0</w:t>
            </w:r>
          </w:p>
        </w:tc>
        <w:tc>
          <w:tcPr>
            <w:tcW w:w="1503" w:type="dxa"/>
          </w:tcPr>
          <w:p w:rsidR="009D733A" w:rsidRDefault="009D733A" w:rsidP="0032352B">
            <w:pPr>
              <w:pStyle w:val="ConsPlusNormal"/>
              <w:jc w:val="center"/>
            </w:pPr>
            <w:r>
              <w:t>75 634,0</w:t>
            </w:r>
          </w:p>
        </w:tc>
      </w:tr>
    </w:tbl>
    <w:p w:rsidR="009D733A" w:rsidRPr="009D733A" w:rsidRDefault="009D733A" w:rsidP="009D733A"/>
    <w:p w:rsidR="009D733A" w:rsidRPr="009D733A" w:rsidRDefault="009D733A" w:rsidP="009D733A"/>
    <w:p w:rsidR="009D733A" w:rsidRDefault="009D733A" w:rsidP="009D733A">
      <w:pPr>
        <w:tabs>
          <w:tab w:val="left" w:pos="2055"/>
        </w:tabs>
      </w:pPr>
      <w:r>
        <w:tab/>
      </w:r>
    </w:p>
    <w:p w:rsidR="009D733A" w:rsidRDefault="009D733A">
      <w:pPr>
        <w:pStyle w:val="ConsPlusNormal"/>
        <w:jc w:val="right"/>
        <w:outlineLvl w:val="1"/>
      </w:pPr>
      <w:r>
        <w:t>Приложение 7</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r>
        <w:t>Перечень</w:t>
      </w:r>
    </w:p>
    <w:p w:rsidR="009D733A" w:rsidRDefault="009D733A">
      <w:pPr>
        <w:pStyle w:val="ConsPlusTitle"/>
        <w:jc w:val="center"/>
      </w:pPr>
      <w:r>
        <w:t>мер социальной поддержки отдельных категорий граждан,</w:t>
      </w:r>
    </w:p>
    <w:p w:rsidR="009D733A" w:rsidRDefault="009D733A">
      <w:pPr>
        <w:pStyle w:val="ConsPlusTitle"/>
        <w:jc w:val="center"/>
      </w:pPr>
      <w:r>
        <w:t>проживающих на территории Ненецкого автономного округа,</w:t>
      </w:r>
    </w:p>
    <w:p w:rsidR="009D733A" w:rsidRDefault="009D733A">
      <w:pPr>
        <w:pStyle w:val="ConsPlusTitle"/>
        <w:jc w:val="center"/>
      </w:pPr>
      <w:r>
        <w:t>из бюджета Ненецкого автономного округа, предоставляемых</w:t>
      </w:r>
    </w:p>
    <w:p w:rsidR="009D733A" w:rsidRDefault="009D733A">
      <w:pPr>
        <w:pStyle w:val="ConsPlusTitle"/>
        <w:jc w:val="center"/>
      </w:pPr>
      <w:r>
        <w:t>Департаментом здравоохранения, труда и социальной защиты</w:t>
      </w:r>
    </w:p>
    <w:p w:rsidR="009D733A" w:rsidRDefault="009D733A">
      <w:pPr>
        <w:pStyle w:val="ConsPlusTitle"/>
        <w:jc w:val="center"/>
      </w:pPr>
      <w:r>
        <w:t>населения Ненецкого автономного округа и</w:t>
      </w:r>
    </w:p>
    <w:p w:rsidR="009D733A" w:rsidRDefault="009D733A">
      <w:pPr>
        <w:pStyle w:val="ConsPlusTitle"/>
        <w:jc w:val="center"/>
      </w:pPr>
      <w:r>
        <w:t>подведомственными ему учреждениями</w:t>
      </w:r>
    </w:p>
    <w:p w:rsidR="009D733A" w:rsidRDefault="009D733A">
      <w:pPr>
        <w:pStyle w:val="ConsPlusNormal"/>
        <w:jc w:val="both"/>
      </w:pPr>
    </w:p>
    <w:p w:rsidR="009D733A" w:rsidRDefault="009D733A">
      <w:pPr>
        <w:pStyle w:val="ConsPlusNormal"/>
        <w:ind w:firstLine="540"/>
        <w:jc w:val="both"/>
      </w:pPr>
      <w:r>
        <w:t xml:space="preserve">Утратил силу. - </w:t>
      </w:r>
      <w:hyperlink r:id="rId73" w:history="1">
        <w:r>
          <w:rPr>
            <w:color w:val="0000FF"/>
          </w:rPr>
          <w:t>Постановление</w:t>
        </w:r>
      </w:hyperlink>
      <w:r>
        <w:t xml:space="preserve"> администрации НАО от 04.02.2020 N 13-п.</w:t>
      </w: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p>
    <w:p w:rsidR="009D733A" w:rsidRDefault="009D733A">
      <w:pPr>
        <w:pStyle w:val="ConsPlusNormal"/>
        <w:jc w:val="right"/>
        <w:outlineLvl w:val="1"/>
      </w:pPr>
    </w:p>
    <w:p w:rsidR="009D733A" w:rsidRDefault="009D733A">
      <w:pPr>
        <w:pStyle w:val="ConsPlusNormal"/>
        <w:jc w:val="right"/>
        <w:outlineLvl w:val="1"/>
      </w:pPr>
    </w:p>
    <w:p w:rsidR="009D733A" w:rsidRDefault="009D733A">
      <w:pPr>
        <w:pStyle w:val="ConsPlusNormal"/>
        <w:jc w:val="right"/>
        <w:outlineLvl w:val="1"/>
      </w:pPr>
      <w:r>
        <w:lastRenderedPageBreak/>
        <w:t>Приложение 8</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7" w:name="P1122"/>
      <w:bookmarkEnd w:id="7"/>
      <w:r>
        <w:t>Средние цены</w:t>
      </w:r>
    </w:p>
    <w:p w:rsidR="009D733A" w:rsidRDefault="009D733A">
      <w:pPr>
        <w:pStyle w:val="ConsPlusTitle"/>
        <w:jc w:val="center"/>
      </w:pPr>
      <w:r>
        <w:t>на отдельные потребительские товары (услуги) по Ненецкому</w:t>
      </w:r>
    </w:p>
    <w:p w:rsidR="009D733A" w:rsidRDefault="009D733A">
      <w:pPr>
        <w:pStyle w:val="ConsPlusTitle"/>
        <w:jc w:val="center"/>
      </w:pPr>
      <w:r>
        <w:t>автономному округу по состоянию на апрель 2015 года</w:t>
      </w:r>
    </w:p>
    <w:p w:rsidR="009D733A" w:rsidRDefault="009D733A">
      <w:pPr>
        <w:pStyle w:val="ConsPlusNormal"/>
        <w:jc w:val="both"/>
      </w:pP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7"/>
        <w:gridCol w:w="5598"/>
        <w:gridCol w:w="2025"/>
        <w:gridCol w:w="1766"/>
      </w:tblGrid>
      <w:tr w:rsidR="009D733A" w:rsidTr="009D733A">
        <w:trPr>
          <w:trHeight w:val="437"/>
        </w:trPr>
        <w:tc>
          <w:tcPr>
            <w:tcW w:w="1137" w:type="dxa"/>
          </w:tcPr>
          <w:p w:rsidR="009D733A" w:rsidRDefault="009D733A">
            <w:pPr>
              <w:pStyle w:val="ConsPlusNormal"/>
              <w:jc w:val="center"/>
            </w:pPr>
            <w:r>
              <w:t>N п/п</w:t>
            </w:r>
          </w:p>
        </w:tc>
        <w:tc>
          <w:tcPr>
            <w:tcW w:w="5598" w:type="dxa"/>
          </w:tcPr>
          <w:p w:rsidR="009D733A" w:rsidRDefault="009D733A">
            <w:pPr>
              <w:pStyle w:val="ConsPlusNormal"/>
              <w:jc w:val="center"/>
            </w:pPr>
            <w:r>
              <w:t>Наименование товара (услуги)</w:t>
            </w:r>
          </w:p>
        </w:tc>
        <w:tc>
          <w:tcPr>
            <w:tcW w:w="2025" w:type="dxa"/>
          </w:tcPr>
          <w:p w:rsidR="009D733A" w:rsidRDefault="009D733A">
            <w:pPr>
              <w:pStyle w:val="ConsPlusNormal"/>
              <w:jc w:val="center"/>
            </w:pPr>
            <w:r>
              <w:t>Единица измерения</w:t>
            </w:r>
          </w:p>
        </w:tc>
        <w:tc>
          <w:tcPr>
            <w:tcW w:w="1766" w:type="dxa"/>
          </w:tcPr>
          <w:p w:rsidR="009D733A" w:rsidRDefault="009D733A">
            <w:pPr>
              <w:pStyle w:val="ConsPlusNormal"/>
              <w:jc w:val="center"/>
            </w:pPr>
            <w:r>
              <w:t>Средние цены, рублей</w:t>
            </w:r>
          </w:p>
        </w:tc>
      </w:tr>
      <w:tr w:rsidR="009D733A" w:rsidTr="009D733A">
        <w:trPr>
          <w:trHeight w:val="212"/>
        </w:trPr>
        <w:tc>
          <w:tcPr>
            <w:tcW w:w="1137" w:type="dxa"/>
          </w:tcPr>
          <w:p w:rsidR="009D733A" w:rsidRDefault="009D733A">
            <w:pPr>
              <w:pStyle w:val="ConsPlusNormal"/>
              <w:jc w:val="center"/>
            </w:pPr>
            <w:r>
              <w:t>1</w:t>
            </w:r>
          </w:p>
        </w:tc>
        <w:tc>
          <w:tcPr>
            <w:tcW w:w="5598" w:type="dxa"/>
          </w:tcPr>
          <w:p w:rsidR="009D733A" w:rsidRDefault="009D733A">
            <w:pPr>
              <w:pStyle w:val="ConsPlusNormal"/>
              <w:jc w:val="center"/>
            </w:pPr>
            <w:r>
              <w:t>2</w:t>
            </w:r>
          </w:p>
        </w:tc>
        <w:tc>
          <w:tcPr>
            <w:tcW w:w="2025" w:type="dxa"/>
          </w:tcPr>
          <w:p w:rsidR="009D733A" w:rsidRDefault="009D733A">
            <w:pPr>
              <w:pStyle w:val="ConsPlusNormal"/>
              <w:jc w:val="center"/>
            </w:pPr>
            <w:r>
              <w:t>3</w:t>
            </w:r>
          </w:p>
        </w:tc>
        <w:tc>
          <w:tcPr>
            <w:tcW w:w="1766" w:type="dxa"/>
          </w:tcPr>
          <w:p w:rsidR="009D733A" w:rsidRDefault="009D733A">
            <w:pPr>
              <w:pStyle w:val="ConsPlusNormal"/>
              <w:jc w:val="center"/>
            </w:pPr>
            <w:r>
              <w:t>4</w:t>
            </w:r>
          </w:p>
        </w:tc>
      </w:tr>
      <w:tr w:rsidR="009D733A" w:rsidTr="009D733A">
        <w:trPr>
          <w:trHeight w:val="212"/>
        </w:trPr>
        <w:tc>
          <w:tcPr>
            <w:tcW w:w="1137" w:type="dxa"/>
          </w:tcPr>
          <w:p w:rsidR="009D733A" w:rsidRDefault="009D733A">
            <w:pPr>
              <w:pStyle w:val="ConsPlusNormal"/>
              <w:jc w:val="center"/>
            </w:pPr>
            <w:r>
              <w:t>1.</w:t>
            </w:r>
          </w:p>
        </w:tc>
        <w:tc>
          <w:tcPr>
            <w:tcW w:w="5598" w:type="dxa"/>
          </w:tcPr>
          <w:p w:rsidR="009D733A" w:rsidRDefault="009D733A">
            <w:pPr>
              <w:pStyle w:val="ConsPlusNormal"/>
            </w:pPr>
            <w:r>
              <w:t>Говядина (кроме бескостного мяса)</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341,27</w:t>
            </w:r>
          </w:p>
        </w:tc>
      </w:tr>
      <w:tr w:rsidR="009D733A" w:rsidTr="009D733A">
        <w:trPr>
          <w:trHeight w:val="224"/>
        </w:trPr>
        <w:tc>
          <w:tcPr>
            <w:tcW w:w="1137" w:type="dxa"/>
          </w:tcPr>
          <w:p w:rsidR="009D733A" w:rsidRDefault="009D733A">
            <w:pPr>
              <w:pStyle w:val="ConsPlusNormal"/>
              <w:jc w:val="center"/>
            </w:pPr>
            <w:r>
              <w:t>2.</w:t>
            </w:r>
          </w:p>
        </w:tc>
        <w:tc>
          <w:tcPr>
            <w:tcW w:w="5598" w:type="dxa"/>
          </w:tcPr>
          <w:p w:rsidR="009D733A" w:rsidRDefault="009D733A">
            <w:pPr>
              <w:pStyle w:val="ConsPlusNormal"/>
            </w:pPr>
            <w:r>
              <w:t>Свинина (кроме бескостного мяса)</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370,82</w:t>
            </w:r>
          </w:p>
        </w:tc>
      </w:tr>
      <w:tr w:rsidR="009D733A" w:rsidTr="009D733A">
        <w:trPr>
          <w:trHeight w:val="212"/>
        </w:trPr>
        <w:tc>
          <w:tcPr>
            <w:tcW w:w="1137" w:type="dxa"/>
          </w:tcPr>
          <w:p w:rsidR="009D733A" w:rsidRDefault="009D733A">
            <w:pPr>
              <w:pStyle w:val="ConsPlusNormal"/>
              <w:jc w:val="center"/>
            </w:pPr>
            <w:r>
              <w:t>3.</w:t>
            </w:r>
          </w:p>
        </w:tc>
        <w:tc>
          <w:tcPr>
            <w:tcW w:w="5598" w:type="dxa"/>
          </w:tcPr>
          <w:p w:rsidR="009D733A" w:rsidRDefault="009D733A">
            <w:pPr>
              <w:pStyle w:val="ConsPlusNormal"/>
            </w:pPr>
            <w:r>
              <w:t>Куры (кроме куриных окорочков)</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225,63</w:t>
            </w:r>
          </w:p>
        </w:tc>
      </w:tr>
      <w:tr w:rsidR="009D733A" w:rsidTr="009D733A">
        <w:trPr>
          <w:trHeight w:val="212"/>
        </w:trPr>
        <w:tc>
          <w:tcPr>
            <w:tcW w:w="1137" w:type="dxa"/>
          </w:tcPr>
          <w:p w:rsidR="009D733A" w:rsidRDefault="009D733A">
            <w:pPr>
              <w:pStyle w:val="ConsPlusNormal"/>
              <w:jc w:val="center"/>
            </w:pPr>
            <w:r>
              <w:t>4.</w:t>
            </w:r>
          </w:p>
        </w:tc>
        <w:tc>
          <w:tcPr>
            <w:tcW w:w="5598" w:type="dxa"/>
          </w:tcPr>
          <w:p w:rsidR="009D733A" w:rsidRDefault="009D733A">
            <w:pPr>
              <w:pStyle w:val="ConsPlusNormal"/>
            </w:pPr>
            <w:r>
              <w:t>Баранина (кроме бескостного мяса)</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342,34</w:t>
            </w:r>
          </w:p>
        </w:tc>
      </w:tr>
      <w:tr w:rsidR="009D733A" w:rsidTr="009D733A">
        <w:trPr>
          <w:trHeight w:val="212"/>
        </w:trPr>
        <w:tc>
          <w:tcPr>
            <w:tcW w:w="1137" w:type="dxa"/>
          </w:tcPr>
          <w:p w:rsidR="009D733A" w:rsidRDefault="009D733A">
            <w:pPr>
              <w:pStyle w:val="ConsPlusNormal"/>
              <w:jc w:val="center"/>
            </w:pPr>
            <w:r>
              <w:t>5.</w:t>
            </w:r>
          </w:p>
        </w:tc>
        <w:tc>
          <w:tcPr>
            <w:tcW w:w="5598" w:type="dxa"/>
          </w:tcPr>
          <w:p w:rsidR="009D733A" w:rsidRDefault="009D733A">
            <w:pPr>
              <w:pStyle w:val="ConsPlusNormal"/>
            </w:pPr>
            <w:r>
              <w:t>Сосиски, сардельки</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500,29</w:t>
            </w:r>
          </w:p>
        </w:tc>
      </w:tr>
      <w:tr w:rsidR="009D733A" w:rsidTr="009D733A">
        <w:trPr>
          <w:trHeight w:val="212"/>
        </w:trPr>
        <w:tc>
          <w:tcPr>
            <w:tcW w:w="1137" w:type="dxa"/>
          </w:tcPr>
          <w:p w:rsidR="009D733A" w:rsidRDefault="009D733A">
            <w:pPr>
              <w:pStyle w:val="ConsPlusNormal"/>
              <w:jc w:val="center"/>
            </w:pPr>
            <w:r>
              <w:t>6.</w:t>
            </w:r>
          </w:p>
        </w:tc>
        <w:tc>
          <w:tcPr>
            <w:tcW w:w="5598" w:type="dxa"/>
          </w:tcPr>
          <w:p w:rsidR="009D733A" w:rsidRDefault="009D733A">
            <w:pPr>
              <w:pStyle w:val="ConsPlusNormal"/>
            </w:pPr>
            <w:r>
              <w:t xml:space="preserve">Колбаса </w:t>
            </w:r>
            <w:proofErr w:type="spellStart"/>
            <w:r>
              <w:t>полукопченая</w:t>
            </w:r>
            <w:proofErr w:type="spellEnd"/>
            <w:r>
              <w:t xml:space="preserve"> и варено-копченая</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429,38</w:t>
            </w:r>
          </w:p>
        </w:tc>
      </w:tr>
      <w:tr w:rsidR="009D733A" w:rsidTr="009D733A">
        <w:trPr>
          <w:trHeight w:val="212"/>
        </w:trPr>
        <w:tc>
          <w:tcPr>
            <w:tcW w:w="1137" w:type="dxa"/>
          </w:tcPr>
          <w:p w:rsidR="009D733A" w:rsidRDefault="009D733A">
            <w:pPr>
              <w:pStyle w:val="ConsPlusNormal"/>
              <w:jc w:val="center"/>
            </w:pPr>
            <w:r>
              <w:t>7.</w:t>
            </w:r>
          </w:p>
        </w:tc>
        <w:tc>
          <w:tcPr>
            <w:tcW w:w="5598" w:type="dxa"/>
          </w:tcPr>
          <w:p w:rsidR="009D733A" w:rsidRDefault="009D733A">
            <w:pPr>
              <w:pStyle w:val="ConsPlusNormal"/>
            </w:pPr>
            <w:r>
              <w:t>Колбаса вареная I сорта</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547,51</w:t>
            </w:r>
          </w:p>
        </w:tc>
      </w:tr>
      <w:tr w:rsidR="009D733A" w:rsidTr="009D733A">
        <w:trPr>
          <w:trHeight w:val="224"/>
        </w:trPr>
        <w:tc>
          <w:tcPr>
            <w:tcW w:w="1137" w:type="dxa"/>
          </w:tcPr>
          <w:p w:rsidR="009D733A" w:rsidRDefault="009D733A">
            <w:pPr>
              <w:pStyle w:val="ConsPlusNormal"/>
              <w:jc w:val="center"/>
            </w:pPr>
            <w:r>
              <w:t>8.</w:t>
            </w:r>
          </w:p>
        </w:tc>
        <w:tc>
          <w:tcPr>
            <w:tcW w:w="5598" w:type="dxa"/>
          </w:tcPr>
          <w:p w:rsidR="009D733A" w:rsidRDefault="009D733A">
            <w:pPr>
              <w:pStyle w:val="ConsPlusNormal"/>
            </w:pPr>
            <w:r>
              <w:t>Говядина, свинина тушеная консервированная</w:t>
            </w:r>
          </w:p>
        </w:tc>
        <w:tc>
          <w:tcPr>
            <w:tcW w:w="2025" w:type="dxa"/>
          </w:tcPr>
          <w:p w:rsidR="009D733A" w:rsidRDefault="009D733A">
            <w:pPr>
              <w:pStyle w:val="ConsPlusNormal"/>
              <w:jc w:val="center"/>
            </w:pPr>
            <w:r>
              <w:t>банка 350 г</w:t>
            </w:r>
          </w:p>
        </w:tc>
        <w:tc>
          <w:tcPr>
            <w:tcW w:w="1766" w:type="dxa"/>
          </w:tcPr>
          <w:p w:rsidR="009D733A" w:rsidRDefault="009D733A">
            <w:pPr>
              <w:pStyle w:val="ConsPlusNormal"/>
              <w:jc w:val="center"/>
            </w:pPr>
            <w:r>
              <w:t>140,61</w:t>
            </w:r>
          </w:p>
        </w:tc>
      </w:tr>
      <w:tr w:rsidR="009D733A" w:rsidTr="009D733A">
        <w:trPr>
          <w:trHeight w:val="212"/>
        </w:trPr>
        <w:tc>
          <w:tcPr>
            <w:tcW w:w="1137" w:type="dxa"/>
          </w:tcPr>
          <w:p w:rsidR="009D733A" w:rsidRDefault="009D733A">
            <w:pPr>
              <w:pStyle w:val="ConsPlusNormal"/>
              <w:jc w:val="center"/>
            </w:pPr>
            <w:r>
              <w:t>9.</w:t>
            </w:r>
          </w:p>
        </w:tc>
        <w:tc>
          <w:tcPr>
            <w:tcW w:w="5598" w:type="dxa"/>
          </w:tcPr>
          <w:p w:rsidR="009D733A" w:rsidRDefault="009D733A">
            <w:pPr>
              <w:pStyle w:val="ConsPlusNormal"/>
            </w:pPr>
            <w:r>
              <w:t>Рыба мороженая неразделанная</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194,69</w:t>
            </w:r>
          </w:p>
        </w:tc>
      </w:tr>
      <w:tr w:rsidR="009D733A" w:rsidTr="009D733A">
        <w:trPr>
          <w:trHeight w:val="212"/>
        </w:trPr>
        <w:tc>
          <w:tcPr>
            <w:tcW w:w="1137" w:type="dxa"/>
          </w:tcPr>
          <w:p w:rsidR="009D733A" w:rsidRDefault="009D733A">
            <w:pPr>
              <w:pStyle w:val="ConsPlusNormal"/>
              <w:jc w:val="center"/>
            </w:pPr>
            <w:r>
              <w:t>10.</w:t>
            </w:r>
          </w:p>
        </w:tc>
        <w:tc>
          <w:tcPr>
            <w:tcW w:w="5598" w:type="dxa"/>
          </w:tcPr>
          <w:p w:rsidR="009D733A" w:rsidRDefault="009D733A">
            <w:pPr>
              <w:pStyle w:val="ConsPlusNormal"/>
            </w:pPr>
            <w:r>
              <w:t>Масло сливочное</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535,64</w:t>
            </w:r>
          </w:p>
        </w:tc>
      </w:tr>
      <w:tr w:rsidR="009D733A" w:rsidTr="009D733A">
        <w:trPr>
          <w:trHeight w:val="212"/>
        </w:trPr>
        <w:tc>
          <w:tcPr>
            <w:tcW w:w="1137" w:type="dxa"/>
          </w:tcPr>
          <w:p w:rsidR="009D733A" w:rsidRDefault="009D733A">
            <w:pPr>
              <w:pStyle w:val="ConsPlusNormal"/>
              <w:jc w:val="center"/>
            </w:pPr>
            <w:r>
              <w:t>11.</w:t>
            </w:r>
          </w:p>
        </w:tc>
        <w:tc>
          <w:tcPr>
            <w:tcW w:w="5598" w:type="dxa"/>
          </w:tcPr>
          <w:p w:rsidR="009D733A" w:rsidRDefault="009D733A">
            <w:pPr>
              <w:pStyle w:val="ConsPlusNormal"/>
            </w:pPr>
            <w:r>
              <w:t>Масло подсолнечное</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111,18</w:t>
            </w:r>
          </w:p>
        </w:tc>
      </w:tr>
      <w:tr w:rsidR="009D733A" w:rsidTr="009D733A">
        <w:trPr>
          <w:trHeight w:val="212"/>
        </w:trPr>
        <w:tc>
          <w:tcPr>
            <w:tcW w:w="1137" w:type="dxa"/>
          </w:tcPr>
          <w:p w:rsidR="009D733A" w:rsidRDefault="009D733A">
            <w:pPr>
              <w:pStyle w:val="ConsPlusNormal"/>
              <w:jc w:val="center"/>
            </w:pPr>
            <w:r>
              <w:t>12.</w:t>
            </w:r>
          </w:p>
        </w:tc>
        <w:tc>
          <w:tcPr>
            <w:tcW w:w="5598" w:type="dxa"/>
          </w:tcPr>
          <w:p w:rsidR="009D733A" w:rsidRDefault="009D733A">
            <w:pPr>
              <w:pStyle w:val="ConsPlusNormal"/>
            </w:pPr>
            <w:r>
              <w:t>Маргарин</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222,57</w:t>
            </w:r>
          </w:p>
        </w:tc>
      </w:tr>
      <w:tr w:rsidR="009D733A" w:rsidTr="009D733A">
        <w:trPr>
          <w:trHeight w:val="212"/>
        </w:trPr>
        <w:tc>
          <w:tcPr>
            <w:tcW w:w="1137" w:type="dxa"/>
          </w:tcPr>
          <w:p w:rsidR="009D733A" w:rsidRDefault="009D733A">
            <w:pPr>
              <w:pStyle w:val="ConsPlusNormal"/>
              <w:jc w:val="center"/>
            </w:pPr>
            <w:r>
              <w:t>13.</w:t>
            </w:r>
          </w:p>
        </w:tc>
        <w:tc>
          <w:tcPr>
            <w:tcW w:w="5598" w:type="dxa"/>
          </w:tcPr>
          <w:p w:rsidR="009D733A" w:rsidRDefault="009D733A">
            <w:pPr>
              <w:pStyle w:val="ConsPlusNormal"/>
            </w:pPr>
            <w:r>
              <w:t>Сметана</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268,98</w:t>
            </w:r>
          </w:p>
        </w:tc>
      </w:tr>
      <w:tr w:rsidR="009D733A" w:rsidTr="009D733A">
        <w:trPr>
          <w:trHeight w:val="224"/>
        </w:trPr>
        <w:tc>
          <w:tcPr>
            <w:tcW w:w="1137" w:type="dxa"/>
          </w:tcPr>
          <w:p w:rsidR="009D733A" w:rsidRDefault="009D733A">
            <w:pPr>
              <w:pStyle w:val="ConsPlusNormal"/>
              <w:jc w:val="center"/>
            </w:pPr>
            <w:r>
              <w:t>14.</w:t>
            </w:r>
          </w:p>
        </w:tc>
        <w:tc>
          <w:tcPr>
            <w:tcW w:w="5598" w:type="dxa"/>
          </w:tcPr>
          <w:p w:rsidR="009D733A" w:rsidRDefault="009D733A">
            <w:pPr>
              <w:pStyle w:val="ConsPlusNormal"/>
            </w:pPr>
            <w:r>
              <w:t>Творог жирный</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209,07</w:t>
            </w:r>
          </w:p>
        </w:tc>
      </w:tr>
      <w:tr w:rsidR="009D733A" w:rsidTr="009D733A">
        <w:trPr>
          <w:trHeight w:val="437"/>
        </w:trPr>
        <w:tc>
          <w:tcPr>
            <w:tcW w:w="1137" w:type="dxa"/>
          </w:tcPr>
          <w:p w:rsidR="009D733A" w:rsidRDefault="009D733A">
            <w:pPr>
              <w:pStyle w:val="ConsPlusNormal"/>
              <w:jc w:val="center"/>
            </w:pPr>
            <w:r>
              <w:t>15.</w:t>
            </w:r>
          </w:p>
        </w:tc>
        <w:tc>
          <w:tcPr>
            <w:tcW w:w="5598" w:type="dxa"/>
          </w:tcPr>
          <w:p w:rsidR="009D733A" w:rsidRDefault="009D733A">
            <w:pPr>
              <w:pStyle w:val="ConsPlusNormal"/>
            </w:pPr>
            <w:r>
              <w:t>Молоко питьевое цельное пастеризованное 2,5 - 3,2% жирности</w:t>
            </w:r>
          </w:p>
        </w:tc>
        <w:tc>
          <w:tcPr>
            <w:tcW w:w="2025" w:type="dxa"/>
          </w:tcPr>
          <w:p w:rsidR="009D733A" w:rsidRDefault="009D733A">
            <w:pPr>
              <w:pStyle w:val="ConsPlusNormal"/>
              <w:jc w:val="center"/>
            </w:pPr>
            <w:r>
              <w:t>л</w:t>
            </w:r>
          </w:p>
        </w:tc>
        <w:tc>
          <w:tcPr>
            <w:tcW w:w="1766" w:type="dxa"/>
          </w:tcPr>
          <w:p w:rsidR="009D733A" w:rsidRDefault="009D733A">
            <w:pPr>
              <w:pStyle w:val="ConsPlusNormal"/>
              <w:jc w:val="center"/>
            </w:pPr>
            <w:r>
              <w:t>71,73</w:t>
            </w:r>
          </w:p>
        </w:tc>
      </w:tr>
      <w:tr w:rsidR="009D733A" w:rsidTr="009D733A">
        <w:trPr>
          <w:trHeight w:val="437"/>
        </w:trPr>
        <w:tc>
          <w:tcPr>
            <w:tcW w:w="1137" w:type="dxa"/>
          </w:tcPr>
          <w:p w:rsidR="009D733A" w:rsidRDefault="009D733A">
            <w:pPr>
              <w:pStyle w:val="ConsPlusNormal"/>
              <w:jc w:val="center"/>
            </w:pPr>
            <w:r>
              <w:t>16.</w:t>
            </w:r>
          </w:p>
        </w:tc>
        <w:tc>
          <w:tcPr>
            <w:tcW w:w="5598" w:type="dxa"/>
          </w:tcPr>
          <w:p w:rsidR="009D733A" w:rsidRDefault="009D733A">
            <w:pPr>
              <w:pStyle w:val="ConsPlusNormal"/>
            </w:pPr>
            <w:r>
              <w:t>Молоко питьевое цельное стерилизованное 2,5 - 3,2% жирности</w:t>
            </w:r>
          </w:p>
        </w:tc>
        <w:tc>
          <w:tcPr>
            <w:tcW w:w="2025" w:type="dxa"/>
          </w:tcPr>
          <w:p w:rsidR="009D733A" w:rsidRDefault="009D733A">
            <w:pPr>
              <w:pStyle w:val="ConsPlusNormal"/>
              <w:jc w:val="center"/>
            </w:pPr>
            <w:r>
              <w:t>л</w:t>
            </w:r>
          </w:p>
        </w:tc>
        <w:tc>
          <w:tcPr>
            <w:tcW w:w="1766" w:type="dxa"/>
          </w:tcPr>
          <w:p w:rsidR="009D733A" w:rsidRDefault="009D733A">
            <w:pPr>
              <w:pStyle w:val="ConsPlusNormal"/>
              <w:jc w:val="center"/>
            </w:pPr>
            <w:r>
              <w:t>100,35</w:t>
            </w:r>
          </w:p>
        </w:tc>
      </w:tr>
      <w:tr w:rsidR="009D733A" w:rsidTr="009D733A">
        <w:trPr>
          <w:trHeight w:val="224"/>
        </w:trPr>
        <w:tc>
          <w:tcPr>
            <w:tcW w:w="1137" w:type="dxa"/>
          </w:tcPr>
          <w:p w:rsidR="009D733A" w:rsidRDefault="009D733A">
            <w:pPr>
              <w:pStyle w:val="ConsPlusNormal"/>
              <w:jc w:val="center"/>
            </w:pPr>
            <w:r>
              <w:t>17.</w:t>
            </w:r>
          </w:p>
        </w:tc>
        <w:tc>
          <w:tcPr>
            <w:tcW w:w="5598" w:type="dxa"/>
          </w:tcPr>
          <w:p w:rsidR="009D733A" w:rsidRDefault="009D733A">
            <w:pPr>
              <w:pStyle w:val="ConsPlusNormal"/>
            </w:pPr>
            <w:r>
              <w:t>Сыры сычужные твердые и мягкие</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491,88</w:t>
            </w:r>
          </w:p>
        </w:tc>
      </w:tr>
      <w:tr w:rsidR="009D733A" w:rsidTr="009D733A">
        <w:trPr>
          <w:trHeight w:val="212"/>
        </w:trPr>
        <w:tc>
          <w:tcPr>
            <w:tcW w:w="1137" w:type="dxa"/>
          </w:tcPr>
          <w:p w:rsidR="009D733A" w:rsidRDefault="009D733A">
            <w:pPr>
              <w:pStyle w:val="ConsPlusNormal"/>
              <w:jc w:val="center"/>
            </w:pPr>
            <w:r>
              <w:lastRenderedPageBreak/>
              <w:t>18.</w:t>
            </w:r>
          </w:p>
        </w:tc>
        <w:tc>
          <w:tcPr>
            <w:tcW w:w="5598" w:type="dxa"/>
          </w:tcPr>
          <w:p w:rsidR="009D733A" w:rsidRDefault="009D733A">
            <w:pPr>
              <w:pStyle w:val="ConsPlusNormal"/>
            </w:pPr>
            <w:r>
              <w:t>Яйца куриные</w:t>
            </w:r>
          </w:p>
        </w:tc>
        <w:tc>
          <w:tcPr>
            <w:tcW w:w="2025" w:type="dxa"/>
          </w:tcPr>
          <w:p w:rsidR="009D733A" w:rsidRDefault="009D733A">
            <w:pPr>
              <w:pStyle w:val="ConsPlusNormal"/>
              <w:jc w:val="center"/>
            </w:pPr>
            <w:r>
              <w:t>10 шт.</w:t>
            </w:r>
          </w:p>
        </w:tc>
        <w:tc>
          <w:tcPr>
            <w:tcW w:w="1766" w:type="dxa"/>
          </w:tcPr>
          <w:p w:rsidR="009D733A" w:rsidRDefault="009D733A">
            <w:pPr>
              <w:pStyle w:val="ConsPlusNormal"/>
              <w:jc w:val="center"/>
            </w:pPr>
            <w:r>
              <w:t>96,13</w:t>
            </w:r>
          </w:p>
        </w:tc>
      </w:tr>
      <w:tr w:rsidR="009D733A" w:rsidTr="009D733A">
        <w:trPr>
          <w:trHeight w:val="212"/>
        </w:trPr>
        <w:tc>
          <w:tcPr>
            <w:tcW w:w="1137" w:type="dxa"/>
          </w:tcPr>
          <w:p w:rsidR="009D733A" w:rsidRDefault="009D733A">
            <w:pPr>
              <w:pStyle w:val="ConsPlusNormal"/>
              <w:jc w:val="center"/>
            </w:pPr>
            <w:r>
              <w:t>19.</w:t>
            </w:r>
          </w:p>
        </w:tc>
        <w:tc>
          <w:tcPr>
            <w:tcW w:w="5598" w:type="dxa"/>
          </w:tcPr>
          <w:p w:rsidR="009D733A" w:rsidRDefault="009D733A">
            <w:pPr>
              <w:pStyle w:val="ConsPlusNormal"/>
            </w:pPr>
            <w:r>
              <w:t>Сахар-песок</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70,46</w:t>
            </w:r>
          </w:p>
        </w:tc>
      </w:tr>
      <w:tr w:rsidR="009D733A" w:rsidTr="009D733A">
        <w:trPr>
          <w:trHeight w:val="224"/>
        </w:trPr>
        <w:tc>
          <w:tcPr>
            <w:tcW w:w="1137" w:type="dxa"/>
          </w:tcPr>
          <w:p w:rsidR="009D733A" w:rsidRDefault="009D733A">
            <w:pPr>
              <w:pStyle w:val="ConsPlusNormal"/>
              <w:jc w:val="center"/>
            </w:pPr>
            <w:r>
              <w:t>20.</w:t>
            </w:r>
          </w:p>
        </w:tc>
        <w:tc>
          <w:tcPr>
            <w:tcW w:w="5598" w:type="dxa"/>
          </w:tcPr>
          <w:p w:rsidR="009D733A" w:rsidRDefault="009D733A">
            <w:pPr>
              <w:pStyle w:val="ConsPlusNormal"/>
            </w:pPr>
            <w:r>
              <w:t>Печенье</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297,25</w:t>
            </w:r>
          </w:p>
        </w:tc>
      </w:tr>
      <w:tr w:rsidR="009D733A" w:rsidTr="009D733A">
        <w:trPr>
          <w:trHeight w:val="212"/>
        </w:trPr>
        <w:tc>
          <w:tcPr>
            <w:tcW w:w="1137" w:type="dxa"/>
          </w:tcPr>
          <w:p w:rsidR="009D733A" w:rsidRDefault="009D733A">
            <w:pPr>
              <w:pStyle w:val="ConsPlusNormal"/>
              <w:jc w:val="center"/>
            </w:pPr>
            <w:r>
              <w:t>21.</w:t>
            </w:r>
          </w:p>
        </w:tc>
        <w:tc>
          <w:tcPr>
            <w:tcW w:w="5598" w:type="dxa"/>
          </w:tcPr>
          <w:p w:rsidR="009D733A" w:rsidRDefault="009D733A">
            <w:pPr>
              <w:pStyle w:val="ConsPlusNormal"/>
            </w:pPr>
            <w:r>
              <w:t>Карамель</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255,62</w:t>
            </w:r>
          </w:p>
        </w:tc>
      </w:tr>
      <w:tr w:rsidR="009D733A" w:rsidTr="009D733A">
        <w:trPr>
          <w:trHeight w:val="212"/>
        </w:trPr>
        <w:tc>
          <w:tcPr>
            <w:tcW w:w="1137" w:type="dxa"/>
          </w:tcPr>
          <w:p w:rsidR="009D733A" w:rsidRDefault="009D733A">
            <w:pPr>
              <w:pStyle w:val="ConsPlusNormal"/>
              <w:jc w:val="center"/>
            </w:pPr>
            <w:r>
              <w:t>22.</w:t>
            </w:r>
          </w:p>
        </w:tc>
        <w:tc>
          <w:tcPr>
            <w:tcW w:w="5598" w:type="dxa"/>
          </w:tcPr>
          <w:p w:rsidR="009D733A" w:rsidRDefault="009D733A">
            <w:pPr>
              <w:pStyle w:val="ConsPlusNormal"/>
            </w:pPr>
            <w:r>
              <w:t>Конфеты мягкие, глазированные шоколадом</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422,39</w:t>
            </w:r>
          </w:p>
        </w:tc>
      </w:tr>
      <w:tr w:rsidR="009D733A" w:rsidTr="009D733A">
        <w:trPr>
          <w:trHeight w:val="212"/>
        </w:trPr>
        <w:tc>
          <w:tcPr>
            <w:tcW w:w="1137" w:type="dxa"/>
          </w:tcPr>
          <w:p w:rsidR="009D733A" w:rsidRDefault="009D733A">
            <w:pPr>
              <w:pStyle w:val="ConsPlusNormal"/>
              <w:jc w:val="center"/>
            </w:pPr>
            <w:r>
              <w:t>23.</w:t>
            </w:r>
          </w:p>
        </w:tc>
        <w:tc>
          <w:tcPr>
            <w:tcW w:w="5598" w:type="dxa"/>
          </w:tcPr>
          <w:p w:rsidR="009D733A" w:rsidRDefault="009D733A">
            <w:pPr>
              <w:pStyle w:val="ConsPlusNormal"/>
            </w:pPr>
            <w:r>
              <w:t>Чай черный байховый</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716,16</w:t>
            </w:r>
          </w:p>
        </w:tc>
      </w:tr>
      <w:tr w:rsidR="009D733A" w:rsidTr="009D733A">
        <w:trPr>
          <w:trHeight w:val="212"/>
        </w:trPr>
        <w:tc>
          <w:tcPr>
            <w:tcW w:w="1137" w:type="dxa"/>
          </w:tcPr>
          <w:p w:rsidR="009D733A" w:rsidRDefault="009D733A">
            <w:pPr>
              <w:pStyle w:val="ConsPlusNormal"/>
              <w:jc w:val="center"/>
            </w:pPr>
            <w:r>
              <w:t>24.</w:t>
            </w:r>
          </w:p>
        </w:tc>
        <w:tc>
          <w:tcPr>
            <w:tcW w:w="5598" w:type="dxa"/>
          </w:tcPr>
          <w:p w:rsidR="009D733A" w:rsidRDefault="009D733A">
            <w:pPr>
              <w:pStyle w:val="ConsPlusNormal"/>
            </w:pPr>
            <w:r>
              <w:t>Соль поваренная пищевая</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37,67</w:t>
            </w:r>
          </w:p>
        </w:tc>
      </w:tr>
      <w:tr w:rsidR="009D733A" w:rsidTr="009D733A">
        <w:trPr>
          <w:trHeight w:val="212"/>
        </w:trPr>
        <w:tc>
          <w:tcPr>
            <w:tcW w:w="1137" w:type="dxa"/>
          </w:tcPr>
          <w:p w:rsidR="009D733A" w:rsidRDefault="009D733A">
            <w:pPr>
              <w:pStyle w:val="ConsPlusNormal"/>
              <w:jc w:val="center"/>
            </w:pPr>
            <w:r>
              <w:t>25.</w:t>
            </w:r>
          </w:p>
        </w:tc>
        <w:tc>
          <w:tcPr>
            <w:tcW w:w="5598" w:type="dxa"/>
          </w:tcPr>
          <w:p w:rsidR="009D733A" w:rsidRDefault="009D733A">
            <w:pPr>
              <w:pStyle w:val="ConsPlusNormal"/>
            </w:pPr>
            <w:r>
              <w:t>Мука пшеничная</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64,97</w:t>
            </w:r>
          </w:p>
        </w:tc>
      </w:tr>
      <w:tr w:rsidR="009D733A" w:rsidTr="009D733A">
        <w:trPr>
          <w:trHeight w:val="224"/>
        </w:trPr>
        <w:tc>
          <w:tcPr>
            <w:tcW w:w="1137" w:type="dxa"/>
          </w:tcPr>
          <w:p w:rsidR="009D733A" w:rsidRDefault="009D733A">
            <w:pPr>
              <w:pStyle w:val="ConsPlusNormal"/>
              <w:jc w:val="center"/>
            </w:pPr>
            <w:r>
              <w:t>26.</w:t>
            </w:r>
          </w:p>
        </w:tc>
        <w:tc>
          <w:tcPr>
            <w:tcW w:w="5598" w:type="dxa"/>
          </w:tcPr>
          <w:p w:rsidR="009D733A" w:rsidRDefault="009D733A">
            <w:pPr>
              <w:pStyle w:val="ConsPlusNormal"/>
            </w:pPr>
            <w:r>
              <w:t>Хлеб ржаной, ржано-пшеничный</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30,73</w:t>
            </w:r>
          </w:p>
        </w:tc>
      </w:tr>
      <w:tr w:rsidR="009D733A" w:rsidTr="009D733A">
        <w:trPr>
          <w:trHeight w:val="437"/>
        </w:trPr>
        <w:tc>
          <w:tcPr>
            <w:tcW w:w="1137" w:type="dxa"/>
          </w:tcPr>
          <w:p w:rsidR="009D733A" w:rsidRDefault="009D733A">
            <w:pPr>
              <w:pStyle w:val="ConsPlusNormal"/>
              <w:jc w:val="center"/>
            </w:pPr>
            <w:r>
              <w:t>27.</w:t>
            </w:r>
          </w:p>
        </w:tc>
        <w:tc>
          <w:tcPr>
            <w:tcW w:w="5598" w:type="dxa"/>
          </w:tcPr>
          <w:p w:rsidR="009D733A" w:rsidRDefault="009D733A">
            <w:pPr>
              <w:pStyle w:val="ConsPlusNormal"/>
            </w:pPr>
            <w:r>
              <w:t>Хлеб и булочные изделия из пшеничной муки 1 и 2 сортов</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38,00</w:t>
            </w:r>
          </w:p>
        </w:tc>
      </w:tr>
      <w:tr w:rsidR="009D733A" w:rsidTr="009D733A">
        <w:trPr>
          <w:trHeight w:val="212"/>
        </w:trPr>
        <w:tc>
          <w:tcPr>
            <w:tcW w:w="1137" w:type="dxa"/>
          </w:tcPr>
          <w:p w:rsidR="009D733A" w:rsidRDefault="009D733A">
            <w:pPr>
              <w:pStyle w:val="ConsPlusNormal"/>
              <w:jc w:val="center"/>
            </w:pPr>
            <w:r>
              <w:t>28.</w:t>
            </w:r>
          </w:p>
        </w:tc>
        <w:tc>
          <w:tcPr>
            <w:tcW w:w="5598" w:type="dxa"/>
          </w:tcPr>
          <w:p w:rsidR="009D733A" w:rsidRDefault="009D733A">
            <w:pPr>
              <w:pStyle w:val="ConsPlusNormal"/>
            </w:pPr>
            <w:r>
              <w:t>Рис шлифованный</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102,30</w:t>
            </w:r>
          </w:p>
        </w:tc>
      </w:tr>
      <w:tr w:rsidR="009D733A" w:rsidTr="009D733A">
        <w:trPr>
          <w:trHeight w:val="212"/>
        </w:trPr>
        <w:tc>
          <w:tcPr>
            <w:tcW w:w="1137" w:type="dxa"/>
          </w:tcPr>
          <w:p w:rsidR="009D733A" w:rsidRDefault="009D733A">
            <w:pPr>
              <w:pStyle w:val="ConsPlusNormal"/>
              <w:jc w:val="center"/>
            </w:pPr>
            <w:r>
              <w:t>29.</w:t>
            </w:r>
          </w:p>
        </w:tc>
        <w:tc>
          <w:tcPr>
            <w:tcW w:w="5598" w:type="dxa"/>
          </w:tcPr>
          <w:p w:rsidR="009D733A" w:rsidRDefault="009D733A">
            <w:pPr>
              <w:pStyle w:val="ConsPlusNormal"/>
            </w:pPr>
            <w:r>
              <w:t>Пшено</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75,20</w:t>
            </w:r>
          </w:p>
        </w:tc>
      </w:tr>
      <w:tr w:rsidR="009D733A" w:rsidTr="009D733A">
        <w:trPr>
          <w:trHeight w:val="212"/>
        </w:trPr>
        <w:tc>
          <w:tcPr>
            <w:tcW w:w="1137" w:type="dxa"/>
          </w:tcPr>
          <w:p w:rsidR="009D733A" w:rsidRDefault="009D733A">
            <w:pPr>
              <w:pStyle w:val="ConsPlusNormal"/>
              <w:jc w:val="center"/>
            </w:pPr>
            <w:r>
              <w:t>30.</w:t>
            </w:r>
          </w:p>
        </w:tc>
        <w:tc>
          <w:tcPr>
            <w:tcW w:w="5598" w:type="dxa"/>
          </w:tcPr>
          <w:p w:rsidR="009D733A" w:rsidRDefault="009D733A">
            <w:pPr>
              <w:pStyle w:val="ConsPlusNormal"/>
            </w:pPr>
            <w:r>
              <w:t>Крупа гречневая - ядрица</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94,63</w:t>
            </w:r>
          </w:p>
        </w:tc>
      </w:tr>
      <w:tr w:rsidR="009D733A" w:rsidTr="009D733A">
        <w:trPr>
          <w:trHeight w:val="212"/>
        </w:trPr>
        <w:tc>
          <w:tcPr>
            <w:tcW w:w="1137" w:type="dxa"/>
          </w:tcPr>
          <w:p w:rsidR="009D733A" w:rsidRDefault="009D733A">
            <w:pPr>
              <w:pStyle w:val="ConsPlusNormal"/>
              <w:jc w:val="center"/>
            </w:pPr>
            <w:r>
              <w:t>31.</w:t>
            </w:r>
          </w:p>
        </w:tc>
        <w:tc>
          <w:tcPr>
            <w:tcW w:w="5598" w:type="dxa"/>
          </w:tcPr>
          <w:p w:rsidR="009D733A" w:rsidRDefault="009D733A">
            <w:pPr>
              <w:pStyle w:val="ConsPlusNormal"/>
            </w:pPr>
            <w:r>
              <w:t>Вермишель</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113,28</w:t>
            </w:r>
          </w:p>
        </w:tc>
      </w:tr>
      <w:tr w:rsidR="009D733A" w:rsidTr="009D733A">
        <w:trPr>
          <w:trHeight w:val="437"/>
        </w:trPr>
        <w:tc>
          <w:tcPr>
            <w:tcW w:w="1137" w:type="dxa"/>
          </w:tcPr>
          <w:p w:rsidR="009D733A" w:rsidRDefault="009D733A">
            <w:pPr>
              <w:pStyle w:val="ConsPlusNormal"/>
              <w:jc w:val="center"/>
            </w:pPr>
            <w:r>
              <w:t>32.</w:t>
            </w:r>
          </w:p>
        </w:tc>
        <w:tc>
          <w:tcPr>
            <w:tcW w:w="5598" w:type="dxa"/>
          </w:tcPr>
          <w:p w:rsidR="009D733A" w:rsidRDefault="009D733A">
            <w:pPr>
              <w:pStyle w:val="ConsPlusNormal"/>
            </w:pPr>
            <w:r>
              <w:t>Макаронные изделия из пшеничной муки высшего сорта</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134,47</w:t>
            </w:r>
          </w:p>
        </w:tc>
      </w:tr>
      <w:tr w:rsidR="009D733A" w:rsidTr="009D733A">
        <w:trPr>
          <w:trHeight w:val="224"/>
        </w:trPr>
        <w:tc>
          <w:tcPr>
            <w:tcW w:w="1137" w:type="dxa"/>
          </w:tcPr>
          <w:p w:rsidR="009D733A" w:rsidRDefault="009D733A">
            <w:pPr>
              <w:pStyle w:val="ConsPlusNormal"/>
              <w:jc w:val="center"/>
            </w:pPr>
            <w:r>
              <w:t>33.</w:t>
            </w:r>
          </w:p>
        </w:tc>
        <w:tc>
          <w:tcPr>
            <w:tcW w:w="5598" w:type="dxa"/>
          </w:tcPr>
          <w:p w:rsidR="009D733A" w:rsidRDefault="009D733A">
            <w:pPr>
              <w:pStyle w:val="ConsPlusNormal"/>
            </w:pPr>
            <w:r>
              <w:t>Картофель</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62,26</w:t>
            </w:r>
          </w:p>
        </w:tc>
      </w:tr>
      <w:tr w:rsidR="009D733A" w:rsidTr="009D733A">
        <w:trPr>
          <w:trHeight w:val="212"/>
        </w:trPr>
        <w:tc>
          <w:tcPr>
            <w:tcW w:w="1137" w:type="dxa"/>
          </w:tcPr>
          <w:p w:rsidR="009D733A" w:rsidRDefault="009D733A">
            <w:pPr>
              <w:pStyle w:val="ConsPlusNormal"/>
              <w:jc w:val="center"/>
            </w:pPr>
            <w:r>
              <w:t>34.</w:t>
            </w:r>
          </w:p>
        </w:tc>
        <w:tc>
          <w:tcPr>
            <w:tcW w:w="5598" w:type="dxa"/>
          </w:tcPr>
          <w:p w:rsidR="009D733A" w:rsidRDefault="009D733A">
            <w:pPr>
              <w:pStyle w:val="ConsPlusNormal"/>
            </w:pPr>
            <w:r>
              <w:t>Капуста белокочанная свежая</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64,77</w:t>
            </w:r>
          </w:p>
        </w:tc>
      </w:tr>
      <w:tr w:rsidR="009D733A" w:rsidTr="009D733A">
        <w:trPr>
          <w:trHeight w:val="212"/>
        </w:trPr>
        <w:tc>
          <w:tcPr>
            <w:tcW w:w="1137" w:type="dxa"/>
          </w:tcPr>
          <w:p w:rsidR="009D733A" w:rsidRDefault="009D733A">
            <w:pPr>
              <w:pStyle w:val="ConsPlusNormal"/>
              <w:jc w:val="center"/>
            </w:pPr>
            <w:r>
              <w:t>35.</w:t>
            </w:r>
          </w:p>
        </w:tc>
        <w:tc>
          <w:tcPr>
            <w:tcW w:w="5598" w:type="dxa"/>
          </w:tcPr>
          <w:p w:rsidR="009D733A" w:rsidRDefault="009D733A">
            <w:pPr>
              <w:pStyle w:val="ConsPlusNormal"/>
            </w:pPr>
            <w:r>
              <w:t>Лук репчатый</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64,45</w:t>
            </w:r>
          </w:p>
        </w:tc>
      </w:tr>
      <w:tr w:rsidR="009D733A" w:rsidTr="009D733A">
        <w:trPr>
          <w:trHeight w:val="212"/>
        </w:trPr>
        <w:tc>
          <w:tcPr>
            <w:tcW w:w="1137" w:type="dxa"/>
          </w:tcPr>
          <w:p w:rsidR="009D733A" w:rsidRDefault="009D733A">
            <w:pPr>
              <w:pStyle w:val="ConsPlusNormal"/>
              <w:jc w:val="center"/>
            </w:pPr>
            <w:r>
              <w:t>36.</w:t>
            </w:r>
          </w:p>
        </w:tc>
        <w:tc>
          <w:tcPr>
            <w:tcW w:w="5598" w:type="dxa"/>
          </w:tcPr>
          <w:p w:rsidR="009D733A" w:rsidRDefault="009D733A">
            <w:pPr>
              <w:pStyle w:val="ConsPlusNormal"/>
            </w:pPr>
            <w:r>
              <w:t>Морковь</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86,76</w:t>
            </w:r>
          </w:p>
        </w:tc>
      </w:tr>
      <w:tr w:rsidR="009D733A" w:rsidTr="009D733A">
        <w:trPr>
          <w:trHeight w:val="212"/>
        </w:trPr>
        <w:tc>
          <w:tcPr>
            <w:tcW w:w="1137" w:type="dxa"/>
          </w:tcPr>
          <w:p w:rsidR="009D733A" w:rsidRDefault="009D733A">
            <w:pPr>
              <w:pStyle w:val="ConsPlusNormal"/>
              <w:jc w:val="center"/>
            </w:pPr>
            <w:r>
              <w:t>37.</w:t>
            </w:r>
          </w:p>
        </w:tc>
        <w:tc>
          <w:tcPr>
            <w:tcW w:w="5598" w:type="dxa"/>
          </w:tcPr>
          <w:p w:rsidR="009D733A" w:rsidRDefault="009D733A">
            <w:pPr>
              <w:pStyle w:val="ConsPlusNormal"/>
            </w:pPr>
            <w:r>
              <w:t>Огурцы свежие</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284,16</w:t>
            </w:r>
          </w:p>
        </w:tc>
      </w:tr>
      <w:tr w:rsidR="009D733A" w:rsidTr="009D733A">
        <w:trPr>
          <w:trHeight w:val="212"/>
        </w:trPr>
        <w:tc>
          <w:tcPr>
            <w:tcW w:w="1137" w:type="dxa"/>
          </w:tcPr>
          <w:p w:rsidR="009D733A" w:rsidRDefault="009D733A">
            <w:pPr>
              <w:pStyle w:val="ConsPlusNormal"/>
              <w:jc w:val="center"/>
            </w:pPr>
            <w:r>
              <w:t>38.</w:t>
            </w:r>
          </w:p>
        </w:tc>
        <w:tc>
          <w:tcPr>
            <w:tcW w:w="5598" w:type="dxa"/>
          </w:tcPr>
          <w:p w:rsidR="009D733A" w:rsidRDefault="009D733A">
            <w:pPr>
              <w:pStyle w:val="ConsPlusNormal"/>
            </w:pPr>
            <w:r>
              <w:t>Помидоры свежие</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267,19</w:t>
            </w:r>
          </w:p>
        </w:tc>
      </w:tr>
      <w:tr w:rsidR="009D733A" w:rsidTr="009D733A">
        <w:trPr>
          <w:trHeight w:val="224"/>
        </w:trPr>
        <w:tc>
          <w:tcPr>
            <w:tcW w:w="1137" w:type="dxa"/>
          </w:tcPr>
          <w:p w:rsidR="009D733A" w:rsidRDefault="009D733A">
            <w:pPr>
              <w:pStyle w:val="ConsPlusNormal"/>
              <w:jc w:val="center"/>
            </w:pPr>
            <w:r>
              <w:t>39.</w:t>
            </w:r>
          </w:p>
        </w:tc>
        <w:tc>
          <w:tcPr>
            <w:tcW w:w="5598" w:type="dxa"/>
          </w:tcPr>
          <w:p w:rsidR="009D733A" w:rsidRDefault="009D733A">
            <w:pPr>
              <w:pStyle w:val="ConsPlusNormal"/>
            </w:pPr>
            <w:r>
              <w:t>Яблоки</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153,09</w:t>
            </w:r>
          </w:p>
        </w:tc>
      </w:tr>
      <w:tr w:rsidR="009D733A" w:rsidTr="009D733A">
        <w:trPr>
          <w:trHeight w:val="437"/>
        </w:trPr>
        <w:tc>
          <w:tcPr>
            <w:tcW w:w="1137" w:type="dxa"/>
          </w:tcPr>
          <w:p w:rsidR="009D733A" w:rsidRDefault="009D733A">
            <w:pPr>
              <w:pStyle w:val="ConsPlusNormal"/>
              <w:jc w:val="center"/>
            </w:pPr>
            <w:r>
              <w:t>40.</w:t>
            </w:r>
          </w:p>
        </w:tc>
        <w:tc>
          <w:tcPr>
            <w:tcW w:w="5598" w:type="dxa"/>
          </w:tcPr>
          <w:p w:rsidR="009D733A" w:rsidRDefault="009D733A">
            <w:pPr>
              <w:pStyle w:val="ConsPlusNormal"/>
            </w:pPr>
            <w:r>
              <w:t>Водка крепостью 40 градусов и выше, обыкновенного качества</w:t>
            </w:r>
          </w:p>
        </w:tc>
        <w:tc>
          <w:tcPr>
            <w:tcW w:w="2025" w:type="dxa"/>
          </w:tcPr>
          <w:p w:rsidR="009D733A" w:rsidRDefault="009D733A">
            <w:pPr>
              <w:pStyle w:val="ConsPlusNormal"/>
              <w:jc w:val="center"/>
            </w:pPr>
            <w:r>
              <w:t>л</w:t>
            </w:r>
          </w:p>
        </w:tc>
        <w:tc>
          <w:tcPr>
            <w:tcW w:w="1766" w:type="dxa"/>
          </w:tcPr>
          <w:p w:rsidR="009D733A" w:rsidRDefault="009D733A">
            <w:pPr>
              <w:pStyle w:val="ConsPlusNormal"/>
              <w:jc w:val="center"/>
            </w:pPr>
            <w:r>
              <w:t>677,53</w:t>
            </w:r>
          </w:p>
        </w:tc>
      </w:tr>
      <w:tr w:rsidR="009D733A" w:rsidTr="009D733A">
        <w:trPr>
          <w:trHeight w:val="212"/>
        </w:trPr>
        <w:tc>
          <w:tcPr>
            <w:tcW w:w="1137" w:type="dxa"/>
          </w:tcPr>
          <w:p w:rsidR="009D733A" w:rsidRDefault="009D733A">
            <w:pPr>
              <w:pStyle w:val="ConsPlusNormal"/>
              <w:jc w:val="center"/>
            </w:pPr>
            <w:r>
              <w:t>41.</w:t>
            </w:r>
          </w:p>
        </w:tc>
        <w:tc>
          <w:tcPr>
            <w:tcW w:w="5598" w:type="dxa"/>
          </w:tcPr>
          <w:p w:rsidR="009D733A" w:rsidRDefault="009D733A">
            <w:pPr>
              <w:pStyle w:val="ConsPlusNormal"/>
            </w:pPr>
            <w:r>
              <w:t>Майка, футболка мужская бельевая</w:t>
            </w:r>
          </w:p>
        </w:tc>
        <w:tc>
          <w:tcPr>
            <w:tcW w:w="2025" w:type="dxa"/>
          </w:tcPr>
          <w:p w:rsidR="009D733A" w:rsidRDefault="009D733A">
            <w:pPr>
              <w:pStyle w:val="ConsPlusNormal"/>
              <w:jc w:val="center"/>
            </w:pPr>
            <w:r>
              <w:t>шт.</w:t>
            </w:r>
          </w:p>
        </w:tc>
        <w:tc>
          <w:tcPr>
            <w:tcW w:w="1766" w:type="dxa"/>
          </w:tcPr>
          <w:p w:rsidR="009D733A" w:rsidRDefault="009D733A">
            <w:pPr>
              <w:pStyle w:val="ConsPlusNormal"/>
              <w:jc w:val="center"/>
            </w:pPr>
            <w:r>
              <w:t>579,77</w:t>
            </w:r>
          </w:p>
        </w:tc>
      </w:tr>
      <w:tr w:rsidR="009D733A" w:rsidTr="009D733A">
        <w:trPr>
          <w:trHeight w:val="437"/>
        </w:trPr>
        <w:tc>
          <w:tcPr>
            <w:tcW w:w="1137" w:type="dxa"/>
          </w:tcPr>
          <w:p w:rsidR="009D733A" w:rsidRDefault="009D733A">
            <w:pPr>
              <w:pStyle w:val="ConsPlusNormal"/>
              <w:jc w:val="center"/>
            </w:pPr>
            <w:r>
              <w:t>42.</w:t>
            </w:r>
          </w:p>
        </w:tc>
        <w:tc>
          <w:tcPr>
            <w:tcW w:w="5598" w:type="dxa"/>
          </w:tcPr>
          <w:p w:rsidR="009D733A" w:rsidRDefault="009D733A">
            <w:pPr>
              <w:pStyle w:val="ConsPlusNormal"/>
            </w:pPr>
            <w:r>
              <w:t>Кроссовые туфли для взрослых с верхом из искусственной кожи</w:t>
            </w:r>
          </w:p>
        </w:tc>
        <w:tc>
          <w:tcPr>
            <w:tcW w:w="2025" w:type="dxa"/>
          </w:tcPr>
          <w:p w:rsidR="009D733A" w:rsidRDefault="009D733A">
            <w:pPr>
              <w:pStyle w:val="ConsPlusNormal"/>
              <w:jc w:val="center"/>
            </w:pPr>
            <w:r>
              <w:t>пара</w:t>
            </w:r>
          </w:p>
        </w:tc>
        <w:tc>
          <w:tcPr>
            <w:tcW w:w="1766" w:type="dxa"/>
          </w:tcPr>
          <w:p w:rsidR="009D733A" w:rsidRDefault="009D733A">
            <w:pPr>
              <w:pStyle w:val="ConsPlusNormal"/>
              <w:jc w:val="center"/>
            </w:pPr>
            <w:r>
              <w:t>2 428,34</w:t>
            </w:r>
          </w:p>
        </w:tc>
      </w:tr>
      <w:tr w:rsidR="009D733A" w:rsidTr="009D733A">
        <w:trPr>
          <w:trHeight w:val="212"/>
        </w:trPr>
        <w:tc>
          <w:tcPr>
            <w:tcW w:w="1137" w:type="dxa"/>
          </w:tcPr>
          <w:p w:rsidR="009D733A" w:rsidRDefault="009D733A">
            <w:pPr>
              <w:pStyle w:val="ConsPlusNormal"/>
              <w:jc w:val="center"/>
            </w:pPr>
            <w:r>
              <w:t>43.</w:t>
            </w:r>
          </w:p>
        </w:tc>
        <w:tc>
          <w:tcPr>
            <w:tcW w:w="5598" w:type="dxa"/>
          </w:tcPr>
          <w:p w:rsidR="009D733A" w:rsidRDefault="009D733A">
            <w:pPr>
              <w:pStyle w:val="ConsPlusNormal"/>
            </w:pPr>
            <w:r>
              <w:t>Мыло хозяйственное</w:t>
            </w:r>
          </w:p>
        </w:tc>
        <w:tc>
          <w:tcPr>
            <w:tcW w:w="2025" w:type="dxa"/>
          </w:tcPr>
          <w:p w:rsidR="009D733A" w:rsidRDefault="009D733A">
            <w:pPr>
              <w:pStyle w:val="ConsPlusNormal"/>
              <w:jc w:val="center"/>
            </w:pPr>
            <w:r>
              <w:t>кусок 200 г</w:t>
            </w:r>
          </w:p>
        </w:tc>
        <w:tc>
          <w:tcPr>
            <w:tcW w:w="1766" w:type="dxa"/>
          </w:tcPr>
          <w:p w:rsidR="009D733A" w:rsidRDefault="009D733A">
            <w:pPr>
              <w:pStyle w:val="ConsPlusNormal"/>
              <w:jc w:val="center"/>
            </w:pPr>
            <w:r>
              <w:t>38,40</w:t>
            </w:r>
          </w:p>
        </w:tc>
      </w:tr>
      <w:tr w:rsidR="009D733A" w:rsidTr="009D733A">
        <w:trPr>
          <w:trHeight w:val="224"/>
        </w:trPr>
        <w:tc>
          <w:tcPr>
            <w:tcW w:w="1137" w:type="dxa"/>
          </w:tcPr>
          <w:p w:rsidR="009D733A" w:rsidRDefault="009D733A">
            <w:pPr>
              <w:pStyle w:val="ConsPlusNormal"/>
              <w:jc w:val="center"/>
            </w:pPr>
            <w:r>
              <w:t>44.</w:t>
            </w:r>
          </w:p>
        </w:tc>
        <w:tc>
          <w:tcPr>
            <w:tcW w:w="5598" w:type="dxa"/>
          </w:tcPr>
          <w:p w:rsidR="009D733A" w:rsidRDefault="009D733A">
            <w:pPr>
              <w:pStyle w:val="ConsPlusNormal"/>
            </w:pPr>
            <w:r>
              <w:t>Порошок стиральный</w:t>
            </w:r>
          </w:p>
        </w:tc>
        <w:tc>
          <w:tcPr>
            <w:tcW w:w="2025" w:type="dxa"/>
          </w:tcPr>
          <w:p w:rsidR="009D733A" w:rsidRDefault="009D733A">
            <w:pPr>
              <w:pStyle w:val="ConsPlusNormal"/>
              <w:jc w:val="center"/>
            </w:pPr>
            <w:r>
              <w:t>кг</w:t>
            </w:r>
          </w:p>
        </w:tc>
        <w:tc>
          <w:tcPr>
            <w:tcW w:w="1766" w:type="dxa"/>
          </w:tcPr>
          <w:p w:rsidR="009D733A" w:rsidRDefault="009D733A">
            <w:pPr>
              <w:pStyle w:val="ConsPlusNormal"/>
              <w:jc w:val="center"/>
            </w:pPr>
            <w:r>
              <w:t>245,84</w:t>
            </w:r>
          </w:p>
        </w:tc>
      </w:tr>
      <w:tr w:rsidR="009D733A" w:rsidTr="009D733A">
        <w:trPr>
          <w:trHeight w:val="212"/>
        </w:trPr>
        <w:tc>
          <w:tcPr>
            <w:tcW w:w="1137" w:type="dxa"/>
          </w:tcPr>
          <w:p w:rsidR="009D733A" w:rsidRDefault="009D733A">
            <w:pPr>
              <w:pStyle w:val="ConsPlusNormal"/>
              <w:jc w:val="center"/>
            </w:pPr>
            <w:r>
              <w:t>45.</w:t>
            </w:r>
          </w:p>
        </w:tc>
        <w:tc>
          <w:tcPr>
            <w:tcW w:w="5598" w:type="dxa"/>
          </w:tcPr>
          <w:p w:rsidR="009D733A" w:rsidRDefault="009D733A">
            <w:pPr>
              <w:pStyle w:val="ConsPlusNormal"/>
            </w:pPr>
            <w:r>
              <w:t>Мыло туалетное</w:t>
            </w:r>
          </w:p>
        </w:tc>
        <w:tc>
          <w:tcPr>
            <w:tcW w:w="2025" w:type="dxa"/>
          </w:tcPr>
          <w:p w:rsidR="009D733A" w:rsidRDefault="009D733A">
            <w:pPr>
              <w:pStyle w:val="ConsPlusNormal"/>
              <w:jc w:val="center"/>
            </w:pPr>
            <w:r>
              <w:t>кусок 100 г</w:t>
            </w:r>
          </w:p>
        </w:tc>
        <w:tc>
          <w:tcPr>
            <w:tcW w:w="1766" w:type="dxa"/>
          </w:tcPr>
          <w:p w:rsidR="009D733A" w:rsidRDefault="009D733A">
            <w:pPr>
              <w:pStyle w:val="ConsPlusNormal"/>
              <w:jc w:val="center"/>
            </w:pPr>
            <w:r>
              <w:t>43,0</w:t>
            </w:r>
          </w:p>
        </w:tc>
      </w:tr>
      <w:tr w:rsidR="009D733A" w:rsidTr="009D733A">
        <w:trPr>
          <w:trHeight w:val="212"/>
        </w:trPr>
        <w:tc>
          <w:tcPr>
            <w:tcW w:w="1137" w:type="dxa"/>
          </w:tcPr>
          <w:p w:rsidR="009D733A" w:rsidRDefault="009D733A">
            <w:pPr>
              <w:pStyle w:val="ConsPlusNormal"/>
              <w:jc w:val="center"/>
            </w:pPr>
            <w:r>
              <w:lastRenderedPageBreak/>
              <w:t>46.</w:t>
            </w:r>
          </w:p>
        </w:tc>
        <w:tc>
          <w:tcPr>
            <w:tcW w:w="5598" w:type="dxa"/>
          </w:tcPr>
          <w:p w:rsidR="009D733A" w:rsidRDefault="009D733A">
            <w:pPr>
              <w:pStyle w:val="ConsPlusNormal"/>
            </w:pPr>
            <w:r>
              <w:t>Сигареты с фильтром отечественные</w:t>
            </w:r>
          </w:p>
        </w:tc>
        <w:tc>
          <w:tcPr>
            <w:tcW w:w="2025" w:type="dxa"/>
          </w:tcPr>
          <w:p w:rsidR="009D733A" w:rsidRDefault="009D733A">
            <w:pPr>
              <w:pStyle w:val="ConsPlusNormal"/>
              <w:jc w:val="center"/>
            </w:pPr>
            <w:r>
              <w:t>пачка</w:t>
            </w:r>
          </w:p>
        </w:tc>
        <w:tc>
          <w:tcPr>
            <w:tcW w:w="1766" w:type="dxa"/>
          </w:tcPr>
          <w:p w:rsidR="009D733A" w:rsidRDefault="009D733A">
            <w:pPr>
              <w:pStyle w:val="ConsPlusNormal"/>
              <w:jc w:val="center"/>
            </w:pPr>
            <w:r>
              <w:t>65,67</w:t>
            </w:r>
          </w:p>
        </w:tc>
      </w:tr>
      <w:tr w:rsidR="009D733A" w:rsidTr="009D733A">
        <w:trPr>
          <w:trHeight w:val="224"/>
        </w:trPr>
        <w:tc>
          <w:tcPr>
            <w:tcW w:w="1137" w:type="dxa"/>
          </w:tcPr>
          <w:p w:rsidR="009D733A" w:rsidRDefault="009D733A">
            <w:pPr>
              <w:pStyle w:val="ConsPlusNormal"/>
              <w:jc w:val="center"/>
            </w:pPr>
            <w:r>
              <w:t>47.</w:t>
            </w:r>
          </w:p>
        </w:tc>
        <w:tc>
          <w:tcPr>
            <w:tcW w:w="5598" w:type="dxa"/>
          </w:tcPr>
          <w:p w:rsidR="009D733A" w:rsidRDefault="009D733A">
            <w:pPr>
              <w:pStyle w:val="ConsPlusNormal"/>
            </w:pPr>
            <w:r>
              <w:t>Спички</w:t>
            </w:r>
          </w:p>
        </w:tc>
        <w:tc>
          <w:tcPr>
            <w:tcW w:w="2025" w:type="dxa"/>
          </w:tcPr>
          <w:p w:rsidR="009D733A" w:rsidRDefault="009D733A">
            <w:pPr>
              <w:pStyle w:val="ConsPlusNormal"/>
              <w:jc w:val="center"/>
            </w:pPr>
            <w:r>
              <w:t>коробок</w:t>
            </w:r>
          </w:p>
        </w:tc>
        <w:tc>
          <w:tcPr>
            <w:tcW w:w="1766" w:type="dxa"/>
          </w:tcPr>
          <w:p w:rsidR="009D733A" w:rsidRDefault="009D733A">
            <w:pPr>
              <w:pStyle w:val="ConsPlusNormal"/>
              <w:jc w:val="center"/>
            </w:pPr>
            <w:r>
              <w:t>1,89</w:t>
            </w:r>
          </w:p>
        </w:tc>
      </w:tr>
      <w:tr w:rsidR="009D733A" w:rsidTr="009D733A">
        <w:trPr>
          <w:trHeight w:val="212"/>
        </w:trPr>
        <w:tc>
          <w:tcPr>
            <w:tcW w:w="1137" w:type="dxa"/>
          </w:tcPr>
          <w:p w:rsidR="009D733A" w:rsidRDefault="009D733A">
            <w:pPr>
              <w:pStyle w:val="ConsPlusNormal"/>
              <w:jc w:val="center"/>
            </w:pPr>
            <w:r>
              <w:t>48.</w:t>
            </w:r>
          </w:p>
        </w:tc>
        <w:tc>
          <w:tcPr>
            <w:tcW w:w="5598" w:type="dxa"/>
          </w:tcPr>
          <w:p w:rsidR="009D733A" w:rsidRDefault="009D733A">
            <w:pPr>
              <w:pStyle w:val="ConsPlusNormal"/>
            </w:pPr>
            <w:r>
              <w:t>Телевизор цветного изображения</w:t>
            </w:r>
          </w:p>
        </w:tc>
        <w:tc>
          <w:tcPr>
            <w:tcW w:w="2025" w:type="dxa"/>
          </w:tcPr>
          <w:p w:rsidR="009D733A" w:rsidRDefault="009D733A">
            <w:pPr>
              <w:pStyle w:val="ConsPlusNormal"/>
              <w:jc w:val="center"/>
            </w:pPr>
            <w:r>
              <w:t>шт.</w:t>
            </w:r>
          </w:p>
        </w:tc>
        <w:tc>
          <w:tcPr>
            <w:tcW w:w="1766" w:type="dxa"/>
          </w:tcPr>
          <w:p w:rsidR="009D733A" w:rsidRDefault="009D733A">
            <w:pPr>
              <w:pStyle w:val="ConsPlusNormal"/>
              <w:jc w:val="center"/>
            </w:pPr>
            <w:r>
              <w:t>22 910,29</w:t>
            </w:r>
          </w:p>
        </w:tc>
      </w:tr>
      <w:tr w:rsidR="009D733A" w:rsidTr="009D733A">
        <w:trPr>
          <w:trHeight w:val="212"/>
        </w:trPr>
        <w:tc>
          <w:tcPr>
            <w:tcW w:w="1137" w:type="dxa"/>
          </w:tcPr>
          <w:p w:rsidR="009D733A" w:rsidRDefault="009D733A">
            <w:pPr>
              <w:pStyle w:val="ConsPlusNormal"/>
              <w:jc w:val="center"/>
            </w:pPr>
            <w:r>
              <w:t>49.</w:t>
            </w:r>
          </w:p>
        </w:tc>
        <w:tc>
          <w:tcPr>
            <w:tcW w:w="5598" w:type="dxa"/>
          </w:tcPr>
          <w:p w:rsidR="009D733A" w:rsidRDefault="009D733A">
            <w:pPr>
              <w:pStyle w:val="ConsPlusNormal"/>
            </w:pPr>
            <w:r>
              <w:t>Легковой автомобиль отечественный новый</w:t>
            </w:r>
          </w:p>
        </w:tc>
        <w:tc>
          <w:tcPr>
            <w:tcW w:w="2025" w:type="dxa"/>
          </w:tcPr>
          <w:p w:rsidR="009D733A" w:rsidRDefault="009D733A">
            <w:pPr>
              <w:pStyle w:val="ConsPlusNormal"/>
              <w:jc w:val="center"/>
            </w:pPr>
            <w:r>
              <w:t>шт.</w:t>
            </w:r>
          </w:p>
        </w:tc>
        <w:tc>
          <w:tcPr>
            <w:tcW w:w="1766" w:type="dxa"/>
          </w:tcPr>
          <w:p w:rsidR="009D733A" w:rsidRDefault="009D733A">
            <w:pPr>
              <w:pStyle w:val="ConsPlusNormal"/>
              <w:jc w:val="center"/>
            </w:pPr>
            <w:r>
              <w:t>390 007,88</w:t>
            </w:r>
          </w:p>
        </w:tc>
      </w:tr>
      <w:tr w:rsidR="009D733A" w:rsidTr="009D733A">
        <w:trPr>
          <w:trHeight w:val="662"/>
        </w:trPr>
        <w:tc>
          <w:tcPr>
            <w:tcW w:w="1137" w:type="dxa"/>
          </w:tcPr>
          <w:p w:rsidR="009D733A" w:rsidRDefault="009D733A">
            <w:pPr>
              <w:pStyle w:val="ConsPlusNormal"/>
              <w:jc w:val="center"/>
            </w:pPr>
            <w:r>
              <w:t>50.</w:t>
            </w:r>
          </w:p>
        </w:tc>
        <w:tc>
          <w:tcPr>
            <w:tcW w:w="5598" w:type="dxa"/>
          </w:tcPr>
          <w:p w:rsidR="009D733A" w:rsidRDefault="009D733A">
            <w:pPr>
              <w:pStyle w:val="ConsPlusNormal"/>
            </w:pPr>
            <w:r>
              <w:t>Легковой автомобиль иностранной марки, собранный на автомобильном заводе на территории России</w:t>
            </w:r>
          </w:p>
        </w:tc>
        <w:tc>
          <w:tcPr>
            <w:tcW w:w="2025" w:type="dxa"/>
          </w:tcPr>
          <w:p w:rsidR="009D733A" w:rsidRDefault="009D733A">
            <w:pPr>
              <w:pStyle w:val="ConsPlusNormal"/>
              <w:jc w:val="center"/>
            </w:pPr>
            <w:r>
              <w:t>шт.</w:t>
            </w:r>
          </w:p>
        </w:tc>
        <w:tc>
          <w:tcPr>
            <w:tcW w:w="1766" w:type="dxa"/>
          </w:tcPr>
          <w:p w:rsidR="009D733A" w:rsidRDefault="009D733A">
            <w:pPr>
              <w:pStyle w:val="ConsPlusNormal"/>
              <w:jc w:val="center"/>
            </w:pPr>
            <w:r>
              <w:t>716 933,12</w:t>
            </w:r>
          </w:p>
        </w:tc>
      </w:tr>
      <w:tr w:rsidR="009D733A" w:rsidTr="009D733A">
        <w:trPr>
          <w:trHeight w:val="212"/>
        </w:trPr>
        <w:tc>
          <w:tcPr>
            <w:tcW w:w="1137" w:type="dxa"/>
          </w:tcPr>
          <w:p w:rsidR="009D733A" w:rsidRDefault="009D733A">
            <w:pPr>
              <w:pStyle w:val="ConsPlusNormal"/>
              <w:jc w:val="center"/>
            </w:pPr>
            <w:r>
              <w:t>51.</w:t>
            </w:r>
          </w:p>
        </w:tc>
        <w:tc>
          <w:tcPr>
            <w:tcW w:w="5598" w:type="dxa"/>
          </w:tcPr>
          <w:p w:rsidR="009D733A" w:rsidRDefault="009D733A">
            <w:pPr>
              <w:pStyle w:val="ConsPlusNormal"/>
            </w:pPr>
            <w:r>
              <w:t>Проезд в городском муниципальном автобусе</w:t>
            </w:r>
          </w:p>
        </w:tc>
        <w:tc>
          <w:tcPr>
            <w:tcW w:w="2025" w:type="dxa"/>
          </w:tcPr>
          <w:p w:rsidR="009D733A" w:rsidRDefault="009D733A">
            <w:pPr>
              <w:pStyle w:val="ConsPlusNormal"/>
              <w:jc w:val="center"/>
            </w:pPr>
            <w:r>
              <w:t>поездка</w:t>
            </w:r>
          </w:p>
        </w:tc>
        <w:tc>
          <w:tcPr>
            <w:tcW w:w="1766" w:type="dxa"/>
          </w:tcPr>
          <w:p w:rsidR="009D733A" w:rsidRDefault="009D733A">
            <w:pPr>
              <w:pStyle w:val="ConsPlusNormal"/>
              <w:jc w:val="center"/>
            </w:pPr>
            <w:r>
              <w:t>30,0</w:t>
            </w:r>
          </w:p>
        </w:tc>
      </w:tr>
      <w:tr w:rsidR="009D733A" w:rsidTr="009D733A">
        <w:trPr>
          <w:trHeight w:val="437"/>
        </w:trPr>
        <w:tc>
          <w:tcPr>
            <w:tcW w:w="1137" w:type="dxa"/>
          </w:tcPr>
          <w:p w:rsidR="009D733A" w:rsidRDefault="009D733A">
            <w:pPr>
              <w:pStyle w:val="ConsPlusNormal"/>
              <w:jc w:val="center"/>
            </w:pPr>
            <w:r>
              <w:t>52.</w:t>
            </w:r>
          </w:p>
        </w:tc>
        <w:tc>
          <w:tcPr>
            <w:tcW w:w="5598" w:type="dxa"/>
          </w:tcPr>
          <w:p w:rsidR="009D733A" w:rsidRDefault="009D733A">
            <w:pPr>
              <w:pStyle w:val="ConsPlusNormal"/>
            </w:pPr>
            <w:r>
              <w:t>Плата за жилье в домах государственного и муниципального жилищных фондов</w:t>
            </w:r>
          </w:p>
        </w:tc>
        <w:tc>
          <w:tcPr>
            <w:tcW w:w="2025" w:type="dxa"/>
          </w:tcPr>
          <w:p w:rsidR="009D733A" w:rsidRDefault="009D733A">
            <w:pPr>
              <w:pStyle w:val="ConsPlusNormal"/>
              <w:jc w:val="center"/>
            </w:pPr>
            <w:r>
              <w:t>м2 общ. пл.</w:t>
            </w:r>
          </w:p>
        </w:tc>
        <w:tc>
          <w:tcPr>
            <w:tcW w:w="1766" w:type="dxa"/>
          </w:tcPr>
          <w:p w:rsidR="009D733A" w:rsidRDefault="009D733A">
            <w:pPr>
              <w:pStyle w:val="ConsPlusNormal"/>
              <w:jc w:val="center"/>
            </w:pPr>
            <w:r>
              <w:t>43,77</w:t>
            </w:r>
          </w:p>
        </w:tc>
      </w:tr>
      <w:tr w:rsidR="009D733A" w:rsidTr="009D733A">
        <w:trPr>
          <w:trHeight w:val="212"/>
        </w:trPr>
        <w:tc>
          <w:tcPr>
            <w:tcW w:w="1137" w:type="dxa"/>
          </w:tcPr>
          <w:p w:rsidR="009D733A" w:rsidRDefault="009D733A">
            <w:pPr>
              <w:pStyle w:val="ConsPlusNormal"/>
              <w:jc w:val="center"/>
            </w:pPr>
            <w:r>
              <w:t>53.</w:t>
            </w:r>
          </w:p>
        </w:tc>
        <w:tc>
          <w:tcPr>
            <w:tcW w:w="5598" w:type="dxa"/>
          </w:tcPr>
          <w:p w:rsidR="009D733A" w:rsidRDefault="009D733A">
            <w:pPr>
              <w:pStyle w:val="ConsPlusNormal"/>
            </w:pPr>
            <w:r>
              <w:t>Водоснабжение холодное и водоотведение</w:t>
            </w:r>
          </w:p>
        </w:tc>
        <w:tc>
          <w:tcPr>
            <w:tcW w:w="2025" w:type="dxa"/>
          </w:tcPr>
          <w:p w:rsidR="009D733A" w:rsidRDefault="009D733A">
            <w:pPr>
              <w:pStyle w:val="ConsPlusNormal"/>
              <w:jc w:val="center"/>
            </w:pPr>
            <w:r>
              <w:t>месяц с чел.</w:t>
            </w:r>
          </w:p>
        </w:tc>
        <w:tc>
          <w:tcPr>
            <w:tcW w:w="1766" w:type="dxa"/>
          </w:tcPr>
          <w:p w:rsidR="009D733A" w:rsidRDefault="009D733A">
            <w:pPr>
              <w:pStyle w:val="ConsPlusNormal"/>
              <w:jc w:val="center"/>
            </w:pPr>
            <w:r>
              <w:t>719,43</w:t>
            </w:r>
          </w:p>
        </w:tc>
      </w:tr>
      <w:tr w:rsidR="009D733A" w:rsidTr="009D733A">
        <w:trPr>
          <w:trHeight w:val="212"/>
        </w:trPr>
        <w:tc>
          <w:tcPr>
            <w:tcW w:w="1137" w:type="dxa"/>
          </w:tcPr>
          <w:p w:rsidR="009D733A" w:rsidRDefault="009D733A">
            <w:pPr>
              <w:pStyle w:val="ConsPlusNormal"/>
              <w:jc w:val="center"/>
            </w:pPr>
            <w:r>
              <w:t>54.</w:t>
            </w:r>
          </w:p>
        </w:tc>
        <w:tc>
          <w:tcPr>
            <w:tcW w:w="5598" w:type="dxa"/>
          </w:tcPr>
          <w:p w:rsidR="009D733A" w:rsidRDefault="009D733A">
            <w:pPr>
              <w:pStyle w:val="ConsPlusNormal"/>
            </w:pPr>
            <w:r>
              <w:t>Водоснабжение холодное</w:t>
            </w:r>
          </w:p>
        </w:tc>
        <w:tc>
          <w:tcPr>
            <w:tcW w:w="2025" w:type="dxa"/>
          </w:tcPr>
          <w:p w:rsidR="009D733A" w:rsidRDefault="009D733A">
            <w:pPr>
              <w:pStyle w:val="ConsPlusNormal"/>
              <w:jc w:val="center"/>
            </w:pPr>
            <w:r>
              <w:t>м3</w:t>
            </w:r>
          </w:p>
        </w:tc>
        <w:tc>
          <w:tcPr>
            <w:tcW w:w="1766" w:type="dxa"/>
          </w:tcPr>
          <w:p w:rsidR="009D733A" w:rsidRDefault="009D733A">
            <w:pPr>
              <w:pStyle w:val="ConsPlusNormal"/>
              <w:jc w:val="center"/>
            </w:pPr>
            <w:r>
              <w:t>37,29</w:t>
            </w:r>
          </w:p>
        </w:tc>
      </w:tr>
      <w:tr w:rsidR="009D733A" w:rsidTr="009D733A">
        <w:trPr>
          <w:trHeight w:val="224"/>
        </w:trPr>
        <w:tc>
          <w:tcPr>
            <w:tcW w:w="1137" w:type="dxa"/>
          </w:tcPr>
          <w:p w:rsidR="009D733A" w:rsidRDefault="009D733A">
            <w:pPr>
              <w:pStyle w:val="ConsPlusNormal"/>
              <w:jc w:val="center"/>
            </w:pPr>
            <w:r>
              <w:t>55.</w:t>
            </w:r>
          </w:p>
        </w:tc>
        <w:tc>
          <w:tcPr>
            <w:tcW w:w="5598" w:type="dxa"/>
          </w:tcPr>
          <w:p w:rsidR="009D733A" w:rsidRDefault="009D733A">
            <w:pPr>
              <w:pStyle w:val="ConsPlusNormal"/>
            </w:pPr>
            <w:r>
              <w:t>Водоотведение</w:t>
            </w:r>
          </w:p>
        </w:tc>
        <w:tc>
          <w:tcPr>
            <w:tcW w:w="2025" w:type="dxa"/>
          </w:tcPr>
          <w:p w:rsidR="009D733A" w:rsidRDefault="009D733A">
            <w:pPr>
              <w:pStyle w:val="ConsPlusNormal"/>
              <w:jc w:val="center"/>
            </w:pPr>
            <w:r>
              <w:t>м3</w:t>
            </w:r>
          </w:p>
        </w:tc>
        <w:tc>
          <w:tcPr>
            <w:tcW w:w="1766" w:type="dxa"/>
          </w:tcPr>
          <w:p w:rsidR="009D733A" w:rsidRDefault="009D733A">
            <w:pPr>
              <w:pStyle w:val="ConsPlusNormal"/>
              <w:jc w:val="center"/>
            </w:pPr>
            <w:r>
              <w:t>79,0</w:t>
            </w:r>
          </w:p>
        </w:tc>
      </w:tr>
      <w:tr w:rsidR="009D733A" w:rsidTr="009D733A">
        <w:trPr>
          <w:trHeight w:val="212"/>
        </w:trPr>
        <w:tc>
          <w:tcPr>
            <w:tcW w:w="1137" w:type="dxa"/>
          </w:tcPr>
          <w:p w:rsidR="009D733A" w:rsidRDefault="009D733A">
            <w:pPr>
              <w:pStyle w:val="ConsPlusNormal"/>
              <w:jc w:val="center"/>
            </w:pPr>
            <w:r>
              <w:t>56.</w:t>
            </w:r>
          </w:p>
        </w:tc>
        <w:tc>
          <w:tcPr>
            <w:tcW w:w="5598" w:type="dxa"/>
          </w:tcPr>
          <w:p w:rsidR="009D733A" w:rsidRDefault="009D733A">
            <w:pPr>
              <w:pStyle w:val="ConsPlusNormal"/>
            </w:pPr>
            <w:r>
              <w:t>Водоснабжение горячее</w:t>
            </w:r>
          </w:p>
        </w:tc>
        <w:tc>
          <w:tcPr>
            <w:tcW w:w="2025" w:type="dxa"/>
          </w:tcPr>
          <w:p w:rsidR="009D733A" w:rsidRDefault="009D733A">
            <w:pPr>
              <w:pStyle w:val="ConsPlusNormal"/>
              <w:jc w:val="center"/>
            </w:pPr>
            <w:r>
              <w:t>месяц с чел.</w:t>
            </w:r>
          </w:p>
        </w:tc>
        <w:tc>
          <w:tcPr>
            <w:tcW w:w="1766" w:type="dxa"/>
          </w:tcPr>
          <w:p w:rsidR="009D733A" w:rsidRDefault="009D733A">
            <w:pPr>
              <w:pStyle w:val="ConsPlusNormal"/>
              <w:jc w:val="center"/>
            </w:pPr>
            <w:r>
              <w:t>596,94</w:t>
            </w:r>
          </w:p>
        </w:tc>
      </w:tr>
      <w:tr w:rsidR="009D733A" w:rsidTr="009D733A">
        <w:trPr>
          <w:trHeight w:val="212"/>
        </w:trPr>
        <w:tc>
          <w:tcPr>
            <w:tcW w:w="1137" w:type="dxa"/>
          </w:tcPr>
          <w:p w:rsidR="009D733A" w:rsidRDefault="009D733A">
            <w:pPr>
              <w:pStyle w:val="ConsPlusNormal"/>
              <w:jc w:val="center"/>
            </w:pPr>
            <w:r>
              <w:t>57.</w:t>
            </w:r>
          </w:p>
        </w:tc>
        <w:tc>
          <w:tcPr>
            <w:tcW w:w="5598" w:type="dxa"/>
          </w:tcPr>
          <w:p w:rsidR="009D733A" w:rsidRDefault="009D733A">
            <w:pPr>
              <w:pStyle w:val="ConsPlusNormal"/>
            </w:pPr>
            <w:r>
              <w:t>Водоснабжение горячее</w:t>
            </w:r>
          </w:p>
        </w:tc>
        <w:tc>
          <w:tcPr>
            <w:tcW w:w="2025" w:type="dxa"/>
          </w:tcPr>
          <w:p w:rsidR="009D733A" w:rsidRDefault="009D733A">
            <w:pPr>
              <w:pStyle w:val="ConsPlusNormal"/>
              <w:jc w:val="center"/>
            </w:pPr>
            <w:r>
              <w:t>м3</w:t>
            </w:r>
          </w:p>
        </w:tc>
        <w:tc>
          <w:tcPr>
            <w:tcW w:w="1766" w:type="dxa"/>
          </w:tcPr>
          <w:p w:rsidR="009D733A" w:rsidRDefault="009D733A">
            <w:pPr>
              <w:pStyle w:val="ConsPlusNormal"/>
              <w:jc w:val="center"/>
            </w:pPr>
            <w:r>
              <w:t>155,44</w:t>
            </w:r>
          </w:p>
        </w:tc>
      </w:tr>
      <w:tr w:rsidR="009D733A" w:rsidTr="009D733A">
        <w:trPr>
          <w:trHeight w:val="212"/>
        </w:trPr>
        <w:tc>
          <w:tcPr>
            <w:tcW w:w="1137" w:type="dxa"/>
          </w:tcPr>
          <w:p w:rsidR="009D733A" w:rsidRDefault="009D733A">
            <w:pPr>
              <w:pStyle w:val="ConsPlusNormal"/>
              <w:jc w:val="center"/>
            </w:pPr>
            <w:r>
              <w:t>58.</w:t>
            </w:r>
          </w:p>
        </w:tc>
        <w:tc>
          <w:tcPr>
            <w:tcW w:w="5598" w:type="dxa"/>
          </w:tcPr>
          <w:p w:rsidR="009D733A" w:rsidRDefault="009D733A">
            <w:pPr>
              <w:pStyle w:val="ConsPlusNormal"/>
            </w:pPr>
            <w:r>
              <w:t>Отопление</w:t>
            </w:r>
          </w:p>
        </w:tc>
        <w:tc>
          <w:tcPr>
            <w:tcW w:w="2025" w:type="dxa"/>
          </w:tcPr>
          <w:p w:rsidR="009D733A" w:rsidRDefault="009D733A">
            <w:pPr>
              <w:pStyle w:val="ConsPlusNormal"/>
              <w:jc w:val="center"/>
            </w:pPr>
            <w:r>
              <w:t>м2 общ. пл.</w:t>
            </w:r>
          </w:p>
        </w:tc>
        <w:tc>
          <w:tcPr>
            <w:tcW w:w="1766" w:type="dxa"/>
          </w:tcPr>
          <w:p w:rsidR="009D733A" w:rsidRDefault="009D733A">
            <w:pPr>
              <w:pStyle w:val="ConsPlusNormal"/>
              <w:jc w:val="center"/>
            </w:pPr>
            <w:r>
              <w:t>42,32</w:t>
            </w:r>
          </w:p>
        </w:tc>
      </w:tr>
      <w:tr w:rsidR="009D733A" w:rsidTr="009D733A">
        <w:trPr>
          <w:trHeight w:val="212"/>
        </w:trPr>
        <w:tc>
          <w:tcPr>
            <w:tcW w:w="1137" w:type="dxa"/>
          </w:tcPr>
          <w:p w:rsidR="009D733A" w:rsidRDefault="009D733A">
            <w:pPr>
              <w:pStyle w:val="ConsPlusNormal"/>
              <w:jc w:val="center"/>
            </w:pPr>
            <w:r>
              <w:t>59.</w:t>
            </w:r>
          </w:p>
        </w:tc>
        <w:tc>
          <w:tcPr>
            <w:tcW w:w="5598" w:type="dxa"/>
          </w:tcPr>
          <w:p w:rsidR="009D733A" w:rsidRDefault="009D733A">
            <w:pPr>
              <w:pStyle w:val="ConsPlusNormal"/>
            </w:pPr>
            <w:r>
              <w:t>Отопление</w:t>
            </w:r>
          </w:p>
        </w:tc>
        <w:tc>
          <w:tcPr>
            <w:tcW w:w="2025" w:type="dxa"/>
          </w:tcPr>
          <w:p w:rsidR="009D733A" w:rsidRDefault="009D733A">
            <w:pPr>
              <w:pStyle w:val="ConsPlusNormal"/>
              <w:jc w:val="center"/>
            </w:pPr>
            <w:r>
              <w:t>Гкал</w:t>
            </w:r>
          </w:p>
        </w:tc>
        <w:tc>
          <w:tcPr>
            <w:tcW w:w="1766" w:type="dxa"/>
          </w:tcPr>
          <w:p w:rsidR="009D733A" w:rsidRDefault="009D733A">
            <w:pPr>
              <w:pStyle w:val="ConsPlusNormal"/>
              <w:jc w:val="center"/>
            </w:pPr>
            <w:r>
              <w:t>2 385,11</w:t>
            </w:r>
          </w:p>
        </w:tc>
      </w:tr>
      <w:tr w:rsidR="009D733A" w:rsidTr="009D733A">
        <w:trPr>
          <w:trHeight w:val="212"/>
        </w:trPr>
        <w:tc>
          <w:tcPr>
            <w:tcW w:w="1137" w:type="dxa"/>
          </w:tcPr>
          <w:p w:rsidR="009D733A" w:rsidRDefault="009D733A">
            <w:pPr>
              <w:pStyle w:val="ConsPlusNormal"/>
              <w:jc w:val="center"/>
            </w:pPr>
            <w:r>
              <w:t>60.</w:t>
            </w:r>
          </w:p>
        </w:tc>
        <w:tc>
          <w:tcPr>
            <w:tcW w:w="5598" w:type="dxa"/>
          </w:tcPr>
          <w:p w:rsidR="009D733A" w:rsidRDefault="009D733A">
            <w:pPr>
              <w:pStyle w:val="ConsPlusNormal"/>
            </w:pPr>
            <w:r>
              <w:t>Услуги по снабжению электроэнергией</w:t>
            </w:r>
          </w:p>
        </w:tc>
        <w:tc>
          <w:tcPr>
            <w:tcW w:w="2025" w:type="dxa"/>
          </w:tcPr>
          <w:p w:rsidR="009D733A" w:rsidRDefault="009D733A">
            <w:pPr>
              <w:pStyle w:val="ConsPlusNormal"/>
              <w:jc w:val="center"/>
            </w:pPr>
            <w:r>
              <w:t xml:space="preserve">100 </w:t>
            </w:r>
            <w:proofErr w:type="spellStart"/>
            <w:r>
              <w:t>кВт.ч</w:t>
            </w:r>
            <w:proofErr w:type="spellEnd"/>
          </w:p>
        </w:tc>
        <w:tc>
          <w:tcPr>
            <w:tcW w:w="1766" w:type="dxa"/>
          </w:tcPr>
          <w:p w:rsidR="009D733A" w:rsidRDefault="009D733A">
            <w:pPr>
              <w:pStyle w:val="ConsPlusNormal"/>
              <w:jc w:val="center"/>
            </w:pPr>
            <w:r>
              <w:t>394,96</w:t>
            </w:r>
          </w:p>
        </w:tc>
      </w:tr>
    </w:tbl>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9</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r>
        <w:t>Оценка</w:t>
      </w:r>
    </w:p>
    <w:p w:rsidR="009D733A" w:rsidRDefault="009D733A">
      <w:pPr>
        <w:pStyle w:val="ConsPlusTitle"/>
        <w:jc w:val="center"/>
      </w:pPr>
      <w:r>
        <w:t>готовности Ненецкого автономного округа к приему</w:t>
      </w:r>
    </w:p>
    <w:p w:rsidR="009D733A" w:rsidRDefault="009D733A">
      <w:pPr>
        <w:pStyle w:val="ConsPlusTitle"/>
        <w:jc w:val="center"/>
      </w:pPr>
      <w:r>
        <w:t>участников Государственной программы по добровольному</w:t>
      </w:r>
    </w:p>
    <w:p w:rsidR="009D733A" w:rsidRDefault="009D733A">
      <w:pPr>
        <w:pStyle w:val="ConsPlusTitle"/>
        <w:jc w:val="center"/>
      </w:pPr>
      <w:r>
        <w:t>переселению в Российскую Федерацию соотечественников,</w:t>
      </w:r>
    </w:p>
    <w:p w:rsidR="009D733A" w:rsidRDefault="009D733A">
      <w:pPr>
        <w:pStyle w:val="ConsPlusTitle"/>
        <w:jc w:val="center"/>
      </w:pPr>
      <w:r>
        <w:t>проживающих за рубежом, в период с 2015 по 2020 годы</w:t>
      </w:r>
    </w:p>
    <w:p w:rsidR="009D733A" w:rsidRDefault="009D733A">
      <w:pPr>
        <w:pStyle w:val="ConsPlusNormal"/>
        <w:jc w:val="both"/>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3998"/>
        <w:gridCol w:w="955"/>
        <w:gridCol w:w="920"/>
        <w:gridCol w:w="3908"/>
      </w:tblGrid>
      <w:tr w:rsidR="009D733A" w:rsidTr="009D733A">
        <w:trPr>
          <w:trHeight w:val="1079"/>
        </w:trPr>
        <w:tc>
          <w:tcPr>
            <w:tcW w:w="643" w:type="dxa"/>
          </w:tcPr>
          <w:p w:rsidR="009D733A" w:rsidRDefault="009D733A" w:rsidP="009D733A">
            <w:pPr>
              <w:pStyle w:val="ConsPlusNormal"/>
              <w:jc w:val="center"/>
            </w:pPr>
            <w:r>
              <w:lastRenderedPageBreak/>
              <w:t>N п/п</w:t>
            </w:r>
          </w:p>
        </w:tc>
        <w:tc>
          <w:tcPr>
            <w:tcW w:w="3998" w:type="dxa"/>
          </w:tcPr>
          <w:p w:rsidR="009D733A" w:rsidRDefault="009D733A" w:rsidP="009D733A">
            <w:pPr>
              <w:pStyle w:val="ConsPlusNormal"/>
              <w:jc w:val="center"/>
            </w:pPr>
            <w:r>
              <w:t>Наименование показателя</w:t>
            </w:r>
          </w:p>
        </w:tc>
        <w:tc>
          <w:tcPr>
            <w:tcW w:w="955" w:type="dxa"/>
          </w:tcPr>
          <w:p w:rsidR="009D733A" w:rsidRDefault="009D733A" w:rsidP="009D733A">
            <w:pPr>
              <w:pStyle w:val="ConsPlusNormal"/>
              <w:jc w:val="center"/>
            </w:pPr>
            <w:r>
              <w:t>Год</w:t>
            </w:r>
          </w:p>
        </w:tc>
        <w:tc>
          <w:tcPr>
            <w:tcW w:w="920" w:type="dxa"/>
          </w:tcPr>
          <w:p w:rsidR="009D733A" w:rsidRDefault="009D733A" w:rsidP="009D733A">
            <w:pPr>
              <w:pStyle w:val="ConsPlusNormal"/>
              <w:jc w:val="center"/>
            </w:pPr>
            <w:r>
              <w:t>Ед. изм.</w:t>
            </w:r>
          </w:p>
        </w:tc>
        <w:tc>
          <w:tcPr>
            <w:tcW w:w="3908" w:type="dxa"/>
          </w:tcPr>
          <w:p w:rsidR="009D733A" w:rsidRDefault="009D733A" w:rsidP="009D733A">
            <w:pPr>
              <w:pStyle w:val="ConsPlusNormal"/>
              <w:jc w:val="center"/>
            </w:pPr>
            <w:r>
              <w:t>Значение показателя по Ненецкому автономному округу на последнюю отчетную дату (за последний отчетный период)</w:t>
            </w:r>
          </w:p>
        </w:tc>
      </w:tr>
      <w:tr w:rsidR="009D733A" w:rsidTr="009D733A">
        <w:trPr>
          <w:trHeight w:val="258"/>
        </w:trPr>
        <w:tc>
          <w:tcPr>
            <w:tcW w:w="643" w:type="dxa"/>
          </w:tcPr>
          <w:p w:rsidR="009D733A" w:rsidRDefault="009D733A" w:rsidP="009D733A">
            <w:pPr>
              <w:pStyle w:val="ConsPlusNormal"/>
              <w:jc w:val="center"/>
            </w:pPr>
            <w:r>
              <w:t>1</w:t>
            </w:r>
          </w:p>
        </w:tc>
        <w:tc>
          <w:tcPr>
            <w:tcW w:w="3998" w:type="dxa"/>
          </w:tcPr>
          <w:p w:rsidR="009D733A" w:rsidRDefault="009D733A" w:rsidP="009D733A">
            <w:pPr>
              <w:pStyle w:val="ConsPlusNormal"/>
              <w:jc w:val="center"/>
            </w:pPr>
            <w:r>
              <w:t>2</w:t>
            </w:r>
          </w:p>
        </w:tc>
        <w:tc>
          <w:tcPr>
            <w:tcW w:w="955" w:type="dxa"/>
          </w:tcPr>
          <w:p w:rsidR="009D733A" w:rsidRDefault="009D733A" w:rsidP="009D733A">
            <w:pPr>
              <w:pStyle w:val="ConsPlusNormal"/>
              <w:jc w:val="center"/>
            </w:pPr>
            <w:r>
              <w:t>3</w:t>
            </w:r>
          </w:p>
        </w:tc>
        <w:tc>
          <w:tcPr>
            <w:tcW w:w="920" w:type="dxa"/>
          </w:tcPr>
          <w:p w:rsidR="009D733A" w:rsidRDefault="009D733A" w:rsidP="009D733A">
            <w:pPr>
              <w:pStyle w:val="ConsPlusNormal"/>
              <w:jc w:val="center"/>
            </w:pPr>
            <w:r>
              <w:t>4</w:t>
            </w:r>
          </w:p>
        </w:tc>
        <w:tc>
          <w:tcPr>
            <w:tcW w:w="3908" w:type="dxa"/>
          </w:tcPr>
          <w:p w:rsidR="009D733A" w:rsidRDefault="009D733A" w:rsidP="009D733A">
            <w:pPr>
              <w:pStyle w:val="ConsPlusNormal"/>
              <w:jc w:val="center"/>
            </w:pPr>
            <w:r>
              <w:t>5</w:t>
            </w:r>
          </w:p>
        </w:tc>
      </w:tr>
      <w:tr w:rsidR="009D733A" w:rsidTr="009D733A">
        <w:trPr>
          <w:trHeight w:val="238"/>
        </w:trPr>
        <w:tc>
          <w:tcPr>
            <w:tcW w:w="643" w:type="dxa"/>
            <w:vMerge w:val="restart"/>
          </w:tcPr>
          <w:p w:rsidR="009D733A" w:rsidRDefault="009D733A" w:rsidP="009D733A">
            <w:pPr>
              <w:pStyle w:val="ConsPlusNormal"/>
              <w:jc w:val="center"/>
            </w:pPr>
            <w:r>
              <w:t>1.</w:t>
            </w:r>
          </w:p>
        </w:tc>
        <w:tc>
          <w:tcPr>
            <w:tcW w:w="3998" w:type="dxa"/>
            <w:vMerge w:val="restart"/>
          </w:tcPr>
          <w:p w:rsidR="009D733A" w:rsidRDefault="009D733A" w:rsidP="009D733A">
            <w:pPr>
              <w:pStyle w:val="ConsPlusNormal"/>
            </w:pPr>
            <w:r>
              <w:t>Общая численность населения на 1 января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тыс. чел.</w:t>
            </w:r>
          </w:p>
        </w:tc>
        <w:tc>
          <w:tcPr>
            <w:tcW w:w="3908" w:type="dxa"/>
          </w:tcPr>
          <w:p w:rsidR="009D733A" w:rsidRDefault="009D733A" w:rsidP="009D733A">
            <w:pPr>
              <w:pStyle w:val="ConsPlusNormal"/>
              <w:jc w:val="center"/>
            </w:pPr>
            <w:r>
              <w:t>42,4</w:t>
            </w:r>
          </w:p>
        </w:tc>
      </w:tr>
      <w:tr w:rsidR="009D733A" w:rsidTr="009D733A">
        <w:trPr>
          <w:trHeight w:val="17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42,8</w:t>
            </w:r>
          </w:p>
        </w:tc>
      </w:tr>
      <w:tr w:rsidR="009D733A" w:rsidTr="009D733A">
        <w:trPr>
          <w:trHeight w:val="109"/>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43,0</w:t>
            </w:r>
          </w:p>
        </w:tc>
      </w:tr>
      <w:tr w:rsidR="009D733A" w:rsidTr="009D733A">
        <w:trPr>
          <w:trHeight w:val="364"/>
        </w:trPr>
        <w:tc>
          <w:tcPr>
            <w:tcW w:w="643" w:type="dxa"/>
            <w:vMerge w:val="restart"/>
          </w:tcPr>
          <w:p w:rsidR="009D733A" w:rsidRDefault="009D733A" w:rsidP="009D733A">
            <w:pPr>
              <w:pStyle w:val="ConsPlusNormal"/>
              <w:jc w:val="center"/>
            </w:pPr>
            <w:r>
              <w:t>2.</w:t>
            </w:r>
          </w:p>
        </w:tc>
        <w:tc>
          <w:tcPr>
            <w:tcW w:w="3998" w:type="dxa"/>
            <w:vMerge w:val="restart"/>
          </w:tcPr>
          <w:p w:rsidR="009D733A" w:rsidRDefault="009D733A" w:rsidP="009D733A">
            <w:pPr>
              <w:pStyle w:val="ConsPlusNormal"/>
            </w:pPr>
            <w:r>
              <w:t>Естественный(</w:t>
            </w:r>
            <w:proofErr w:type="spellStart"/>
            <w:r>
              <w:t>ая</w:t>
            </w:r>
            <w:proofErr w:type="spellEnd"/>
            <w:r>
              <w:t>) прирост (убыль) населения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чел.</w:t>
            </w:r>
          </w:p>
        </w:tc>
        <w:tc>
          <w:tcPr>
            <w:tcW w:w="3908" w:type="dxa"/>
          </w:tcPr>
          <w:p w:rsidR="009D733A" w:rsidRDefault="009D733A" w:rsidP="009D733A">
            <w:pPr>
              <w:pStyle w:val="ConsPlusNormal"/>
              <w:jc w:val="center"/>
            </w:pPr>
            <w:r>
              <w:t>198</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302</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248</w:t>
            </w:r>
          </w:p>
        </w:tc>
      </w:tr>
      <w:tr w:rsidR="009D733A" w:rsidTr="009D733A">
        <w:trPr>
          <w:trHeight w:val="364"/>
        </w:trPr>
        <w:tc>
          <w:tcPr>
            <w:tcW w:w="643" w:type="dxa"/>
            <w:vMerge w:val="restart"/>
          </w:tcPr>
          <w:p w:rsidR="009D733A" w:rsidRDefault="009D733A" w:rsidP="009D733A">
            <w:pPr>
              <w:pStyle w:val="ConsPlusNormal"/>
              <w:jc w:val="center"/>
            </w:pPr>
            <w:r>
              <w:t>3.</w:t>
            </w:r>
          </w:p>
        </w:tc>
        <w:tc>
          <w:tcPr>
            <w:tcW w:w="3998" w:type="dxa"/>
            <w:vMerge w:val="restart"/>
          </w:tcPr>
          <w:p w:rsidR="009D733A" w:rsidRDefault="009D733A" w:rsidP="009D733A">
            <w:pPr>
              <w:pStyle w:val="ConsPlusNormal"/>
            </w:pPr>
            <w:r>
              <w:t>Миграционный(</w:t>
            </w:r>
            <w:proofErr w:type="spellStart"/>
            <w:r>
              <w:t>ая</w:t>
            </w:r>
            <w:proofErr w:type="spellEnd"/>
            <w:r>
              <w:t>) прирост (убыль) населения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чел.</w:t>
            </w:r>
          </w:p>
        </w:tc>
        <w:tc>
          <w:tcPr>
            <w:tcW w:w="3908" w:type="dxa"/>
          </w:tcPr>
          <w:p w:rsidR="009D733A" w:rsidRDefault="009D733A" w:rsidP="009D733A">
            <w:pPr>
              <w:pStyle w:val="ConsPlusNormal"/>
              <w:jc w:val="center"/>
            </w:pPr>
            <w:r>
              <w:t>50</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- 12</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6</w:t>
            </w:r>
          </w:p>
        </w:tc>
      </w:tr>
      <w:tr w:rsidR="009D733A" w:rsidTr="009D733A">
        <w:trPr>
          <w:trHeight w:val="283"/>
        </w:trPr>
        <w:tc>
          <w:tcPr>
            <w:tcW w:w="643" w:type="dxa"/>
            <w:vMerge w:val="restart"/>
          </w:tcPr>
          <w:p w:rsidR="009D733A" w:rsidRDefault="009D733A" w:rsidP="009D733A">
            <w:pPr>
              <w:pStyle w:val="ConsPlusNormal"/>
              <w:jc w:val="center"/>
            </w:pPr>
            <w:r>
              <w:t>4.</w:t>
            </w:r>
          </w:p>
        </w:tc>
        <w:tc>
          <w:tcPr>
            <w:tcW w:w="3998" w:type="dxa"/>
            <w:vMerge w:val="restart"/>
          </w:tcPr>
          <w:p w:rsidR="009D733A" w:rsidRDefault="009D733A" w:rsidP="009D733A">
            <w:pPr>
              <w:pStyle w:val="ConsPlusNormal"/>
            </w:pPr>
            <w:r>
              <w:t>Удельный вес численности трудоспособного населения в общей численности населения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w:t>
            </w:r>
          </w:p>
        </w:tc>
        <w:tc>
          <w:tcPr>
            <w:tcW w:w="3908" w:type="dxa"/>
          </w:tcPr>
          <w:p w:rsidR="009D733A" w:rsidRDefault="009D733A" w:rsidP="009D733A">
            <w:pPr>
              <w:pStyle w:val="ConsPlusNormal"/>
              <w:jc w:val="center"/>
            </w:pPr>
            <w:r>
              <w:t>62,2</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61,2</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60,5</w:t>
            </w:r>
          </w:p>
        </w:tc>
      </w:tr>
      <w:tr w:rsidR="009D733A" w:rsidTr="009D733A">
        <w:trPr>
          <w:trHeight w:val="364"/>
        </w:trPr>
        <w:tc>
          <w:tcPr>
            <w:tcW w:w="643" w:type="dxa"/>
            <w:vMerge w:val="restart"/>
          </w:tcPr>
          <w:p w:rsidR="009D733A" w:rsidRDefault="009D733A" w:rsidP="009D733A">
            <w:pPr>
              <w:pStyle w:val="ConsPlusNormal"/>
              <w:jc w:val="center"/>
            </w:pPr>
            <w:r>
              <w:t>5.</w:t>
            </w:r>
          </w:p>
        </w:tc>
        <w:tc>
          <w:tcPr>
            <w:tcW w:w="3998" w:type="dxa"/>
            <w:vMerge w:val="restart"/>
          </w:tcPr>
          <w:p w:rsidR="009D733A" w:rsidRDefault="009D733A" w:rsidP="009D733A">
            <w:pPr>
              <w:pStyle w:val="ConsPlusNormal"/>
            </w:pPr>
            <w:r>
              <w:t>Удельный вес занятых в экономике в общей численности трудоспособного населения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w:t>
            </w:r>
          </w:p>
        </w:tc>
        <w:tc>
          <w:tcPr>
            <w:tcW w:w="3908" w:type="dxa"/>
          </w:tcPr>
          <w:p w:rsidR="009D733A" w:rsidRDefault="009D733A" w:rsidP="009D733A">
            <w:pPr>
              <w:pStyle w:val="ConsPlusNormal"/>
              <w:jc w:val="center"/>
            </w:pPr>
            <w:r>
              <w:t>21,2</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21,2</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21,4</w:t>
            </w:r>
          </w:p>
        </w:tc>
      </w:tr>
      <w:tr w:rsidR="009D733A" w:rsidTr="009D733A">
        <w:trPr>
          <w:trHeight w:val="364"/>
        </w:trPr>
        <w:tc>
          <w:tcPr>
            <w:tcW w:w="643" w:type="dxa"/>
            <w:vMerge w:val="restart"/>
          </w:tcPr>
          <w:p w:rsidR="009D733A" w:rsidRDefault="009D733A" w:rsidP="009D733A">
            <w:pPr>
              <w:pStyle w:val="ConsPlusNormal"/>
              <w:jc w:val="center"/>
            </w:pPr>
            <w:r>
              <w:t>6.</w:t>
            </w:r>
          </w:p>
        </w:tc>
        <w:tc>
          <w:tcPr>
            <w:tcW w:w="3998" w:type="dxa"/>
            <w:vMerge w:val="restart"/>
          </w:tcPr>
          <w:p w:rsidR="009D733A" w:rsidRDefault="009D733A" w:rsidP="009D733A">
            <w:pPr>
              <w:pStyle w:val="ConsPlusNormal"/>
            </w:pPr>
            <w:r>
              <w:t>Общая численность безработных (по методологии Международной организации труда)</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тыс. чел.</w:t>
            </w:r>
          </w:p>
        </w:tc>
        <w:tc>
          <w:tcPr>
            <w:tcW w:w="3908" w:type="dxa"/>
          </w:tcPr>
          <w:p w:rsidR="009D733A" w:rsidRDefault="009D733A" w:rsidP="009D733A">
            <w:pPr>
              <w:pStyle w:val="ConsPlusNormal"/>
              <w:jc w:val="center"/>
            </w:pPr>
            <w:r>
              <w:t>1,6</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1,6</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1,2</w:t>
            </w:r>
          </w:p>
        </w:tc>
      </w:tr>
      <w:tr w:rsidR="009D733A" w:rsidTr="009D733A">
        <w:trPr>
          <w:trHeight w:val="364"/>
        </w:trPr>
        <w:tc>
          <w:tcPr>
            <w:tcW w:w="643" w:type="dxa"/>
            <w:vMerge w:val="restart"/>
          </w:tcPr>
          <w:p w:rsidR="009D733A" w:rsidRDefault="009D733A" w:rsidP="009D733A">
            <w:pPr>
              <w:pStyle w:val="ConsPlusNormal"/>
              <w:jc w:val="center"/>
            </w:pPr>
            <w:r>
              <w:t>7.</w:t>
            </w:r>
          </w:p>
        </w:tc>
        <w:tc>
          <w:tcPr>
            <w:tcW w:w="3998" w:type="dxa"/>
            <w:vMerge w:val="restart"/>
          </w:tcPr>
          <w:p w:rsidR="009D733A" w:rsidRDefault="009D733A" w:rsidP="009D733A">
            <w:pPr>
              <w:pStyle w:val="ConsPlusNormal"/>
            </w:pPr>
            <w:r>
              <w:t>Уровень общей безработицы (по методологии Международной организации труда)</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w:t>
            </w:r>
          </w:p>
        </w:tc>
        <w:tc>
          <w:tcPr>
            <w:tcW w:w="3908" w:type="dxa"/>
          </w:tcPr>
          <w:p w:rsidR="009D733A" w:rsidRDefault="009D733A" w:rsidP="009D733A">
            <w:pPr>
              <w:pStyle w:val="ConsPlusNormal"/>
              <w:jc w:val="center"/>
            </w:pPr>
            <w:r>
              <w:t>6,9</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7,1</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5,3</w:t>
            </w:r>
          </w:p>
        </w:tc>
      </w:tr>
      <w:tr w:rsidR="009D733A" w:rsidTr="009D733A">
        <w:trPr>
          <w:trHeight w:val="364"/>
        </w:trPr>
        <w:tc>
          <w:tcPr>
            <w:tcW w:w="643" w:type="dxa"/>
            <w:vMerge w:val="restart"/>
          </w:tcPr>
          <w:p w:rsidR="009D733A" w:rsidRDefault="009D733A" w:rsidP="009D733A">
            <w:pPr>
              <w:pStyle w:val="ConsPlusNormal"/>
              <w:jc w:val="center"/>
            </w:pPr>
            <w:r>
              <w:t>8.</w:t>
            </w:r>
          </w:p>
        </w:tc>
        <w:tc>
          <w:tcPr>
            <w:tcW w:w="3998" w:type="dxa"/>
            <w:vMerge w:val="restart"/>
          </w:tcPr>
          <w:p w:rsidR="009D733A" w:rsidRDefault="009D733A" w:rsidP="009D733A">
            <w:pPr>
              <w:pStyle w:val="ConsPlusNormal"/>
            </w:pPr>
            <w:r>
              <w:t xml:space="preserve">Численность граждан, признанных </w:t>
            </w:r>
            <w:r>
              <w:lastRenderedPageBreak/>
              <w:t>безработными государственными учреждениями службы занятости населения</w:t>
            </w:r>
          </w:p>
        </w:tc>
        <w:tc>
          <w:tcPr>
            <w:tcW w:w="955" w:type="dxa"/>
          </w:tcPr>
          <w:p w:rsidR="009D733A" w:rsidRDefault="009D733A" w:rsidP="009D733A">
            <w:pPr>
              <w:pStyle w:val="ConsPlusNormal"/>
              <w:jc w:val="center"/>
            </w:pPr>
            <w:r>
              <w:lastRenderedPageBreak/>
              <w:t>2012</w:t>
            </w:r>
          </w:p>
        </w:tc>
        <w:tc>
          <w:tcPr>
            <w:tcW w:w="920" w:type="dxa"/>
            <w:vMerge w:val="restart"/>
          </w:tcPr>
          <w:p w:rsidR="009D733A" w:rsidRDefault="009D733A" w:rsidP="009D733A">
            <w:pPr>
              <w:pStyle w:val="ConsPlusNormal"/>
              <w:jc w:val="center"/>
            </w:pPr>
            <w:r>
              <w:t>чел.</w:t>
            </w:r>
          </w:p>
        </w:tc>
        <w:tc>
          <w:tcPr>
            <w:tcW w:w="3908" w:type="dxa"/>
          </w:tcPr>
          <w:p w:rsidR="009D733A" w:rsidRDefault="009D733A" w:rsidP="009D733A">
            <w:pPr>
              <w:pStyle w:val="ConsPlusNormal"/>
              <w:jc w:val="center"/>
            </w:pPr>
            <w:r>
              <w:t>1597</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1257</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926</w:t>
            </w:r>
          </w:p>
        </w:tc>
      </w:tr>
      <w:tr w:rsidR="009D733A" w:rsidTr="009D733A">
        <w:trPr>
          <w:trHeight w:val="364"/>
        </w:trPr>
        <w:tc>
          <w:tcPr>
            <w:tcW w:w="643" w:type="dxa"/>
            <w:vMerge w:val="restart"/>
          </w:tcPr>
          <w:p w:rsidR="009D733A" w:rsidRDefault="009D733A" w:rsidP="009D733A">
            <w:pPr>
              <w:pStyle w:val="ConsPlusNormal"/>
              <w:jc w:val="center"/>
            </w:pPr>
            <w:r>
              <w:t>9.</w:t>
            </w:r>
          </w:p>
        </w:tc>
        <w:tc>
          <w:tcPr>
            <w:tcW w:w="3998" w:type="dxa"/>
            <w:vMerge w:val="restart"/>
          </w:tcPr>
          <w:p w:rsidR="009D733A" w:rsidRDefault="009D733A" w:rsidP="009D733A">
            <w:pPr>
              <w:pStyle w:val="ConsPlusNormal"/>
            </w:pPr>
            <w:r>
              <w:t>Уровень регистрируемой безработицы от экономически активного населения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w:t>
            </w:r>
          </w:p>
        </w:tc>
        <w:tc>
          <w:tcPr>
            <w:tcW w:w="3908" w:type="dxa"/>
          </w:tcPr>
          <w:p w:rsidR="009D733A" w:rsidRDefault="009D733A" w:rsidP="009D733A">
            <w:pPr>
              <w:pStyle w:val="ConsPlusNormal"/>
              <w:jc w:val="center"/>
            </w:pPr>
            <w:r>
              <w:t>2,5</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1,69</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1,29</w:t>
            </w:r>
          </w:p>
        </w:tc>
      </w:tr>
      <w:tr w:rsidR="009D733A" w:rsidTr="009D733A">
        <w:trPr>
          <w:trHeight w:val="364"/>
        </w:trPr>
        <w:tc>
          <w:tcPr>
            <w:tcW w:w="643" w:type="dxa"/>
            <w:vMerge w:val="restart"/>
          </w:tcPr>
          <w:p w:rsidR="009D733A" w:rsidRDefault="009D733A" w:rsidP="009D733A">
            <w:pPr>
              <w:pStyle w:val="ConsPlusNormal"/>
              <w:jc w:val="center"/>
            </w:pPr>
            <w:r>
              <w:t>10.</w:t>
            </w:r>
          </w:p>
        </w:tc>
        <w:tc>
          <w:tcPr>
            <w:tcW w:w="3998" w:type="dxa"/>
            <w:vMerge w:val="restart"/>
          </w:tcPr>
          <w:p w:rsidR="009D733A" w:rsidRDefault="009D733A" w:rsidP="009D733A">
            <w:pPr>
              <w:pStyle w:val="ConsPlusNormal"/>
            </w:pPr>
            <w:r>
              <w:t>Напряженность на рынке труда (число безработных на 1 вакансию)</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чел.</w:t>
            </w:r>
          </w:p>
        </w:tc>
        <w:tc>
          <w:tcPr>
            <w:tcW w:w="3908" w:type="dxa"/>
          </w:tcPr>
          <w:p w:rsidR="009D733A" w:rsidRDefault="009D733A" w:rsidP="009D733A">
            <w:pPr>
              <w:pStyle w:val="ConsPlusNormal"/>
              <w:jc w:val="center"/>
            </w:pPr>
            <w:r>
              <w:t>1,7</w:t>
            </w:r>
          </w:p>
        </w:tc>
      </w:tr>
      <w:tr w:rsidR="009D733A" w:rsidTr="009D733A">
        <w:trPr>
          <w:trHeight w:val="501"/>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0,8</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0,9</w:t>
            </w:r>
          </w:p>
        </w:tc>
      </w:tr>
      <w:tr w:rsidR="009D733A" w:rsidTr="009D733A">
        <w:trPr>
          <w:trHeight w:val="364"/>
        </w:trPr>
        <w:tc>
          <w:tcPr>
            <w:tcW w:w="643" w:type="dxa"/>
            <w:vMerge w:val="restart"/>
          </w:tcPr>
          <w:p w:rsidR="009D733A" w:rsidRDefault="009D733A" w:rsidP="009D733A">
            <w:pPr>
              <w:pStyle w:val="ConsPlusNormal"/>
              <w:jc w:val="center"/>
            </w:pPr>
            <w:r>
              <w:t>11.</w:t>
            </w:r>
          </w:p>
        </w:tc>
        <w:tc>
          <w:tcPr>
            <w:tcW w:w="3998" w:type="dxa"/>
            <w:vMerge w:val="restart"/>
          </w:tcPr>
          <w:p w:rsidR="009D733A" w:rsidRDefault="009D733A" w:rsidP="009D733A">
            <w:pPr>
              <w:pStyle w:val="ConsPlusNormal"/>
            </w:pPr>
            <w:r>
              <w:t>Численность привлеченных иностранных работников</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чел.</w:t>
            </w:r>
          </w:p>
        </w:tc>
        <w:tc>
          <w:tcPr>
            <w:tcW w:w="3908" w:type="dxa"/>
          </w:tcPr>
          <w:p w:rsidR="009D733A" w:rsidRDefault="009D733A" w:rsidP="009D733A">
            <w:pPr>
              <w:pStyle w:val="ConsPlusNormal"/>
              <w:jc w:val="center"/>
            </w:pPr>
            <w:r>
              <w:t>1343</w:t>
            </w:r>
          </w:p>
        </w:tc>
      </w:tr>
      <w:tr w:rsidR="009D733A" w:rsidTr="009D733A">
        <w:trPr>
          <w:trHeight w:val="486"/>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1286</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1238</w:t>
            </w:r>
          </w:p>
        </w:tc>
      </w:tr>
      <w:tr w:rsidR="009D733A" w:rsidTr="009D733A">
        <w:trPr>
          <w:trHeight w:val="364"/>
        </w:trPr>
        <w:tc>
          <w:tcPr>
            <w:tcW w:w="643" w:type="dxa"/>
            <w:vMerge w:val="restart"/>
          </w:tcPr>
          <w:p w:rsidR="009D733A" w:rsidRDefault="009D733A" w:rsidP="009D733A">
            <w:pPr>
              <w:pStyle w:val="ConsPlusNormal"/>
              <w:jc w:val="center"/>
            </w:pPr>
            <w:r>
              <w:t>12</w:t>
            </w:r>
          </w:p>
        </w:tc>
        <w:tc>
          <w:tcPr>
            <w:tcW w:w="3998" w:type="dxa"/>
            <w:vMerge w:val="restart"/>
          </w:tcPr>
          <w:p w:rsidR="009D733A" w:rsidRDefault="009D733A" w:rsidP="009D733A">
            <w:pPr>
              <w:pStyle w:val="ConsPlusNormal"/>
            </w:pPr>
            <w:r>
              <w:t>Прожиточный минимум (в среднем на душу населения)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руб.</w:t>
            </w:r>
          </w:p>
        </w:tc>
        <w:tc>
          <w:tcPr>
            <w:tcW w:w="3908" w:type="dxa"/>
          </w:tcPr>
          <w:p w:rsidR="009D733A" w:rsidRDefault="009D733A" w:rsidP="009D733A">
            <w:pPr>
              <w:pStyle w:val="ConsPlusNormal"/>
              <w:jc w:val="center"/>
            </w:pPr>
            <w:r>
              <w:t>12 562,0</w:t>
            </w:r>
          </w:p>
        </w:tc>
      </w:tr>
      <w:tr w:rsidR="009D733A" w:rsidTr="009D733A">
        <w:trPr>
          <w:trHeight w:val="501"/>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15 517,0</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16 593,0</w:t>
            </w:r>
          </w:p>
        </w:tc>
      </w:tr>
      <w:tr w:rsidR="009D733A" w:rsidTr="009D733A">
        <w:trPr>
          <w:trHeight w:val="364"/>
        </w:trPr>
        <w:tc>
          <w:tcPr>
            <w:tcW w:w="643" w:type="dxa"/>
            <w:vMerge w:val="restart"/>
          </w:tcPr>
          <w:p w:rsidR="009D733A" w:rsidRDefault="009D733A" w:rsidP="009D733A">
            <w:pPr>
              <w:pStyle w:val="ConsPlusNormal"/>
              <w:jc w:val="center"/>
            </w:pPr>
            <w:r>
              <w:t>13.</w:t>
            </w:r>
          </w:p>
        </w:tc>
        <w:tc>
          <w:tcPr>
            <w:tcW w:w="3998" w:type="dxa"/>
            <w:vMerge w:val="restart"/>
          </w:tcPr>
          <w:p w:rsidR="009D733A" w:rsidRDefault="009D733A" w:rsidP="009D733A">
            <w:pPr>
              <w:pStyle w:val="ConsPlusNormal"/>
            </w:pPr>
            <w:r>
              <w:t>Количество жилья в среднем на 1 жителя</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кв. м</w:t>
            </w:r>
          </w:p>
        </w:tc>
        <w:tc>
          <w:tcPr>
            <w:tcW w:w="3908" w:type="dxa"/>
          </w:tcPr>
          <w:p w:rsidR="009D733A" w:rsidRDefault="009D733A" w:rsidP="009D733A">
            <w:pPr>
              <w:pStyle w:val="ConsPlusNormal"/>
              <w:jc w:val="center"/>
            </w:pPr>
            <w:r>
              <w:t>21,8</w:t>
            </w:r>
          </w:p>
        </w:tc>
      </w:tr>
      <w:tr w:rsidR="009D733A" w:rsidTr="009D733A">
        <w:trPr>
          <w:trHeight w:val="486"/>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22,3</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нет данных</w:t>
            </w:r>
          </w:p>
        </w:tc>
      </w:tr>
      <w:tr w:rsidR="009D733A" w:rsidTr="009D733A">
        <w:trPr>
          <w:trHeight w:val="364"/>
        </w:trPr>
        <w:tc>
          <w:tcPr>
            <w:tcW w:w="643" w:type="dxa"/>
            <w:vMerge w:val="restart"/>
          </w:tcPr>
          <w:p w:rsidR="009D733A" w:rsidRDefault="009D733A" w:rsidP="009D733A">
            <w:pPr>
              <w:pStyle w:val="ConsPlusNormal"/>
              <w:jc w:val="center"/>
            </w:pPr>
            <w:r>
              <w:t>14.</w:t>
            </w:r>
          </w:p>
        </w:tc>
        <w:tc>
          <w:tcPr>
            <w:tcW w:w="3998" w:type="dxa"/>
            <w:vMerge w:val="restart"/>
          </w:tcPr>
          <w:p w:rsidR="009D733A" w:rsidRDefault="009D733A" w:rsidP="009D733A">
            <w:pPr>
              <w:pStyle w:val="ConsPlusNormal"/>
            </w:pPr>
            <w:r>
              <w:t>Количество постоянного жилья для приема соотечественников</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кв. м</w:t>
            </w:r>
          </w:p>
        </w:tc>
        <w:tc>
          <w:tcPr>
            <w:tcW w:w="3908" w:type="dxa"/>
          </w:tcPr>
          <w:p w:rsidR="009D733A" w:rsidRDefault="009D733A" w:rsidP="009D733A">
            <w:pPr>
              <w:pStyle w:val="ConsPlusNormal"/>
              <w:jc w:val="center"/>
            </w:pPr>
            <w:r>
              <w:t>нет</w:t>
            </w:r>
          </w:p>
        </w:tc>
      </w:tr>
      <w:tr w:rsidR="009D733A" w:rsidTr="009D733A">
        <w:trPr>
          <w:trHeight w:val="501"/>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нет</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нет</w:t>
            </w:r>
          </w:p>
        </w:tc>
      </w:tr>
      <w:tr w:rsidR="009D733A" w:rsidTr="009D733A">
        <w:trPr>
          <w:trHeight w:val="364"/>
        </w:trPr>
        <w:tc>
          <w:tcPr>
            <w:tcW w:w="643" w:type="dxa"/>
            <w:vMerge w:val="restart"/>
          </w:tcPr>
          <w:p w:rsidR="009D733A" w:rsidRDefault="009D733A" w:rsidP="009D733A">
            <w:pPr>
              <w:pStyle w:val="ConsPlusNormal"/>
              <w:jc w:val="center"/>
            </w:pPr>
            <w:r>
              <w:t>15.</w:t>
            </w:r>
          </w:p>
        </w:tc>
        <w:tc>
          <w:tcPr>
            <w:tcW w:w="3998" w:type="dxa"/>
            <w:vMerge w:val="restart"/>
          </w:tcPr>
          <w:p w:rsidR="009D733A" w:rsidRDefault="009D733A" w:rsidP="009D733A">
            <w:pPr>
              <w:pStyle w:val="ConsPlusNormal"/>
            </w:pPr>
            <w:r>
              <w:t>Количество временного жилья для приема соотечественников</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кв. м</w:t>
            </w:r>
          </w:p>
        </w:tc>
        <w:tc>
          <w:tcPr>
            <w:tcW w:w="3908" w:type="dxa"/>
          </w:tcPr>
          <w:p w:rsidR="009D733A" w:rsidRDefault="009D733A" w:rsidP="009D733A">
            <w:pPr>
              <w:pStyle w:val="ConsPlusNormal"/>
              <w:jc w:val="center"/>
            </w:pPr>
            <w:r>
              <w:t>нет</w:t>
            </w:r>
          </w:p>
        </w:tc>
      </w:tr>
      <w:tr w:rsidR="009D733A" w:rsidTr="009D733A">
        <w:trPr>
          <w:trHeight w:val="486"/>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нет</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нет</w:t>
            </w:r>
          </w:p>
        </w:tc>
      </w:tr>
      <w:tr w:rsidR="009D733A" w:rsidTr="009D733A">
        <w:trPr>
          <w:trHeight w:val="364"/>
        </w:trPr>
        <w:tc>
          <w:tcPr>
            <w:tcW w:w="643" w:type="dxa"/>
            <w:vMerge w:val="restart"/>
          </w:tcPr>
          <w:p w:rsidR="009D733A" w:rsidRDefault="009D733A" w:rsidP="009D733A">
            <w:pPr>
              <w:pStyle w:val="ConsPlusNormal"/>
              <w:jc w:val="center"/>
            </w:pPr>
            <w:r>
              <w:lastRenderedPageBreak/>
              <w:t>16.</w:t>
            </w:r>
          </w:p>
        </w:tc>
        <w:tc>
          <w:tcPr>
            <w:tcW w:w="3998" w:type="dxa"/>
            <w:vMerge w:val="restart"/>
          </w:tcPr>
          <w:p w:rsidR="009D733A" w:rsidRDefault="009D733A" w:rsidP="009D733A">
            <w:pPr>
              <w:pStyle w:val="ConsPlusNormal"/>
            </w:pPr>
            <w:r>
              <w:t xml:space="preserve">Количество мест в учреждениях дошкольного образования на 1 тыс. детей дошкольного возраста </w:t>
            </w:r>
            <w:hyperlink w:anchor="P1572" w:history="1">
              <w:r>
                <w:rPr>
                  <w:color w:val="0000FF"/>
                </w:rPr>
                <w:t>&lt;*&gt;</w:t>
              </w:r>
            </w:hyperlink>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мест</w:t>
            </w:r>
          </w:p>
        </w:tc>
        <w:tc>
          <w:tcPr>
            <w:tcW w:w="3908" w:type="dxa"/>
          </w:tcPr>
          <w:p w:rsidR="009D733A" w:rsidRDefault="009D733A" w:rsidP="009D733A">
            <w:pPr>
              <w:pStyle w:val="ConsPlusNormal"/>
              <w:jc w:val="center"/>
            </w:pPr>
            <w:r>
              <w:t>671,6</w:t>
            </w:r>
          </w:p>
        </w:tc>
      </w:tr>
      <w:tr w:rsidR="009D733A" w:rsidTr="009D733A">
        <w:trPr>
          <w:trHeight w:val="501"/>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673,9</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722,1</w:t>
            </w:r>
          </w:p>
        </w:tc>
      </w:tr>
      <w:tr w:rsidR="009D733A" w:rsidTr="009D733A">
        <w:trPr>
          <w:trHeight w:val="364"/>
        </w:trPr>
        <w:tc>
          <w:tcPr>
            <w:tcW w:w="643" w:type="dxa"/>
            <w:vMerge w:val="restart"/>
          </w:tcPr>
          <w:p w:rsidR="009D733A" w:rsidRDefault="009D733A" w:rsidP="009D733A">
            <w:pPr>
              <w:pStyle w:val="ConsPlusNormal"/>
              <w:jc w:val="center"/>
            </w:pPr>
            <w:r>
              <w:t>17.</w:t>
            </w:r>
          </w:p>
        </w:tc>
        <w:tc>
          <w:tcPr>
            <w:tcW w:w="3998" w:type="dxa"/>
            <w:vMerge w:val="restart"/>
          </w:tcPr>
          <w:p w:rsidR="009D733A" w:rsidRDefault="009D733A" w:rsidP="009D733A">
            <w:pPr>
              <w:pStyle w:val="ConsPlusNormal"/>
            </w:pPr>
            <w:r>
              <w:t>Бюджетные доходы, всего</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млн. руб.</w:t>
            </w:r>
          </w:p>
        </w:tc>
        <w:tc>
          <w:tcPr>
            <w:tcW w:w="3908" w:type="dxa"/>
          </w:tcPr>
          <w:p w:rsidR="009D733A" w:rsidRDefault="009D733A" w:rsidP="009D733A">
            <w:pPr>
              <w:pStyle w:val="ConsPlusNormal"/>
              <w:jc w:val="center"/>
            </w:pPr>
            <w:r>
              <w:t>10 895,0</w:t>
            </w:r>
          </w:p>
        </w:tc>
      </w:tr>
      <w:tr w:rsidR="009D733A" w:rsidTr="009D733A">
        <w:trPr>
          <w:trHeight w:val="486"/>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13 753, 5</w:t>
            </w:r>
          </w:p>
        </w:tc>
      </w:tr>
      <w:tr w:rsidR="009D733A" w:rsidTr="009D733A">
        <w:trPr>
          <w:trHeight w:val="380"/>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4 981,7</w:t>
            </w:r>
          </w:p>
        </w:tc>
      </w:tr>
      <w:tr w:rsidR="009D733A" w:rsidTr="009D733A">
        <w:trPr>
          <w:trHeight w:val="364"/>
        </w:trPr>
        <w:tc>
          <w:tcPr>
            <w:tcW w:w="643" w:type="dxa"/>
            <w:vMerge w:val="restart"/>
          </w:tcPr>
          <w:p w:rsidR="009D733A" w:rsidRDefault="009D733A" w:rsidP="009D733A">
            <w:pPr>
              <w:pStyle w:val="ConsPlusNormal"/>
              <w:jc w:val="center"/>
            </w:pPr>
            <w:r>
              <w:t>18.</w:t>
            </w:r>
          </w:p>
        </w:tc>
        <w:tc>
          <w:tcPr>
            <w:tcW w:w="3998" w:type="dxa"/>
            <w:vMerge w:val="restart"/>
          </w:tcPr>
          <w:p w:rsidR="009D733A" w:rsidRDefault="009D733A" w:rsidP="009D733A">
            <w:pPr>
              <w:pStyle w:val="ConsPlusNormal"/>
              <w:jc w:val="both"/>
            </w:pPr>
            <w:r>
              <w:t>Бюджетные расходы, всего</w:t>
            </w:r>
          </w:p>
        </w:tc>
        <w:tc>
          <w:tcPr>
            <w:tcW w:w="955" w:type="dxa"/>
          </w:tcPr>
          <w:p w:rsidR="009D733A" w:rsidRDefault="009D733A" w:rsidP="009D733A">
            <w:pPr>
              <w:pStyle w:val="ConsPlusNormal"/>
              <w:jc w:val="center"/>
            </w:pPr>
            <w:r>
              <w:t>2012</w:t>
            </w:r>
          </w:p>
        </w:tc>
        <w:tc>
          <w:tcPr>
            <w:tcW w:w="920" w:type="dxa"/>
            <w:vMerge w:val="restart"/>
          </w:tcPr>
          <w:p w:rsidR="009D733A" w:rsidRDefault="009D733A" w:rsidP="009D733A">
            <w:pPr>
              <w:pStyle w:val="ConsPlusNormal"/>
              <w:jc w:val="center"/>
            </w:pPr>
            <w:r>
              <w:t>млн. руб.</w:t>
            </w:r>
          </w:p>
        </w:tc>
        <w:tc>
          <w:tcPr>
            <w:tcW w:w="3908" w:type="dxa"/>
          </w:tcPr>
          <w:p w:rsidR="009D733A" w:rsidRDefault="009D733A" w:rsidP="009D733A">
            <w:pPr>
              <w:pStyle w:val="ConsPlusNormal"/>
              <w:jc w:val="center"/>
            </w:pPr>
            <w:r>
              <w:t>11 489,5</w:t>
            </w:r>
          </w:p>
        </w:tc>
      </w:tr>
      <w:tr w:rsidR="009D733A" w:rsidTr="009D733A">
        <w:trPr>
          <w:trHeight w:val="501"/>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2013</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13 589,8</w:t>
            </w:r>
          </w:p>
        </w:tc>
      </w:tr>
      <w:tr w:rsidR="009D733A" w:rsidTr="009D733A">
        <w:trPr>
          <w:trHeight w:val="364"/>
        </w:trPr>
        <w:tc>
          <w:tcPr>
            <w:tcW w:w="643" w:type="dxa"/>
            <w:vMerge/>
          </w:tcPr>
          <w:p w:rsidR="009D733A" w:rsidRDefault="009D733A" w:rsidP="009D733A">
            <w:pPr>
              <w:spacing w:after="0" w:line="240" w:lineRule="auto"/>
            </w:pPr>
          </w:p>
        </w:tc>
        <w:tc>
          <w:tcPr>
            <w:tcW w:w="3998" w:type="dxa"/>
            <w:vMerge/>
          </w:tcPr>
          <w:p w:rsidR="009D733A" w:rsidRDefault="009D733A" w:rsidP="009D733A">
            <w:pPr>
              <w:spacing w:after="0" w:line="240" w:lineRule="auto"/>
            </w:pPr>
          </w:p>
        </w:tc>
        <w:tc>
          <w:tcPr>
            <w:tcW w:w="955" w:type="dxa"/>
          </w:tcPr>
          <w:p w:rsidR="009D733A" w:rsidRDefault="009D733A" w:rsidP="009D733A">
            <w:pPr>
              <w:pStyle w:val="ConsPlusNormal"/>
              <w:jc w:val="center"/>
            </w:pPr>
            <w:r>
              <w:t>2014</w:t>
            </w:r>
          </w:p>
        </w:tc>
        <w:tc>
          <w:tcPr>
            <w:tcW w:w="920" w:type="dxa"/>
            <w:vMerge/>
          </w:tcPr>
          <w:p w:rsidR="009D733A" w:rsidRDefault="009D733A" w:rsidP="009D733A">
            <w:pPr>
              <w:spacing w:after="0" w:line="240" w:lineRule="auto"/>
            </w:pPr>
          </w:p>
        </w:tc>
        <w:tc>
          <w:tcPr>
            <w:tcW w:w="3908" w:type="dxa"/>
          </w:tcPr>
          <w:p w:rsidR="009D733A" w:rsidRDefault="009D733A" w:rsidP="009D733A">
            <w:pPr>
              <w:pStyle w:val="ConsPlusNormal"/>
              <w:jc w:val="center"/>
            </w:pPr>
            <w:r>
              <w:t>16 945,7</w:t>
            </w:r>
          </w:p>
        </w:tc>
      </w:tr>
    </w:tbl>
    <w:p w:rsidR="009D733A" w:rsidRDefault="009D733A">
      <w:pPr>
        <w:pStyle w:val="ConsPlusNormal"/>
        <w:jc w:val="both"/>
      </w:pPr>
    </w:p>
    <w:p w:rsidR="009D733A" w:rsidRDefault="009D733A">
      <w:pPr>
        <w:pStyle w:val="ConsPlusNormal"/>
        <w:ind w:firstLine="540"/>
        <w:jc w:val="both"/>
      </w:pPr>
      <w:r>
        <w:t>--------------------------------</w:t>
      </w:r>
    </w:p>
    <w:p w:rsidR="009D733A" w:rsidRDefault="009D733A">
      <w:pPr>
        <w:pStyle w:val="ConsPlusNormal"/>
        <w:spacing w:before="220"/>
        <w:ind w:firstLine="540"/>
        <w:jc w:val="both"/>
      </w:pPr>
      <w:bookmarkStart w:id="8" w:name="P1572"/>
      <w:bookmarkEnd w:id="8"/>
      <w:r>
        <w:t>&lt;*&gt; Данные приведены по МО "Городской округ "Город Нарьян-Мар".</w:t>
      </w: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10</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9" w:name="P1591"/>
      <w:bookmarkEnd w:id="9"/>
      <w:r>
        <w:t>Порядок</w:t>
      </w:r>
    </w:p>
    <w:p w:rsidR="009D733A" w:rsidRDefault="009D733A">
      <w:pPr>
        <w:pStyle w:val="ConsPlusTitle"/>
        <w:jc w:val="center"/>
      </w:pPr>
      <w:r>
        <w:t>взаимодействия уполномоченного органа и иных органов</w:t>
      </w:r>
    </w:p>
    <w:p w:rsidR="009D733A" w:rsidRDefault="009D733A">
      <w:pPr>
        <w:pStyle w:val="ConsPlusTitle"/>
        <w:jc w:val="center"/>
      </w:pPr>
      <w:r>
        <w:t>исполнительной власти, организаций, участвующих в Программе</w:t>
      </w:r>
    </w:p>
    <w:p w:rsidR="009D733A" w:rsidRDefault="009D7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pPr>
              <w:pStyle w:val="ConsPlusNormal"/>
              <w:jc w:val="center"/>
            </w:pPr>
            <w:r>
              <w:rPr>
                <w:color w:val="392C69"/>
              </w:rPr>
              <w:t xml:space="preserve">(в ред. </w:t>
            </w:r>
            <w:hyperlink r:id="rId74" w:history="1">
              <w:r>
                <w:rPr>
                  <w:color w:val="0000FF"/>
                </w:rPr>
                <w:t>постановления</w:t>
              </w:r>
            </w:hyperlink>
            <w:r>
              <w:rPr>
                <w:color w:val="392C69"/>
              </w:rPr>
              <w:t xml:space="preserve"> администрации НАО от 21.12.2016 N 400-п)</w:t>
            </w:r>
          </w:p>
        </w:tc>
      </w:tr>
    </w:tbl>
    <w:p w:rsidR="009D733A" w:rsidRDefault="009D733A">
      <w:pPr>
        <w:pStyle w:val="ConsPlusNormal"/>
        <w:jc w:val="both"/>
      </w:pPr>
    </w:p>
    <w:p w:rsidR="009D733A" w:rsidRDefault="009D733A">
      <w:pPr>
        <w:pStyle w:val="ConsPlusNormal"/>
        <w:ind w:firstLine="540"/>
        <w:jc w:val="both"/>
      </w:pPr>
      <w:r>
        <w:t>1. ОВМ УМВД России по Ненецкому автономному округу уведомляет Департамент здравоохранения, труда и социальной защиты населения Ненецкого автономного округа о регистрации прибытия участника Государственной программы по форме:</w:t>
      </w:r>
    </w:p>
    <w:p w:rsidR="009D733A" w:rsidRDefault="009D73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2494"/>
        <w:gridCol w:w="2211"/>
        <w:gridCol w:w="1871"/>
      </w:tblGrid>
      <w:tr w:rsidR="009D733A">
        <w:tc>
          <w:tcPr>
            <w:tcW w:w="510" w:type="dxa"/>
          </w:tcPr>
          <w:p w:rsidR="009D733A" w:rsidRDefault="009D733A">
            <w:pPr>
              <w:pStyle w:val="ConsPlusNormal"/>
              <w:jc w:val="center"/>
            </w:pPr>
            <w:r>
              <w:lastRenderedPageBreak/>
              <w:t>N п/п</w:t>
            </w:r>
          </w:p>
        </w:tc>
        <w:tc>
          <w:tcPr>
            <w:tcW w:w="1928" w:type="dxa"/>
          </w:tcPr>
          <w:p w:rsidR="009D733A" w:rsidRDefault="009D733A">
            <w:pPr>
              <w:pStyle w:val="ConsPlusNormal"/>
              <w:jc w:val="center"/>
            </w:pPr>
            <w:r>
              <w:t>Ф.И.О.</w:t>
            </w:r>
          </w:p>
        </w:tc>
        <w:tc>
          <w:tcPr>
            <w:tcW w:w="2494" w:type="dxa"/>
          </w:tcPr>
          <w:p w:rsidR="009D733A" w:rsidRDefault="009D733A">
            <w:pPr>
              <w:pStyle w:val="ConsPlusNormal"/>
              <w:jc w:val="center"/>
            </w:pPr>
            <w:r>
              <w:t>Номер свидетельства участника Государственной программы</w:t>
            </w:r>
          </w:p>
        </w:tc>
        <w:tc>
          <w:tcPr>
            <w:tcW w:w="2211" w:type="dxa"/>
          </w:tcPr>
          <w:p w:rsidR="009D733A" w:rsidRDefault="009D733A">
            <w:pPr>
              <w:pStyle w:val="ConsPlusNormal"/>
              <w:jc w:val="center"/>
            </w:pPr>
            <w:r>
              <w:t>Дата постановки на учет в ОВМ УМВД России по Ненецкому автономному округу</w:t>
            </w:r>
          </w:p>
        </w:tc>
        <w:tc>
          <w:tcPr>
            <w:tcW w:w="1871" w:type="dxa"/>
          </w:tcPr>
          <w:p w:rsidR="009D733A" w:rsidRDefault="009D733A">
            <w:pPr>
              <w:pStyle w:val="ConsPlusNormal"/>
              <w:jc w:val="center"/>
            </w:pPr>
            <w:r>
              <w:t>Регистрация по месту жительства (месту пребывания)</w:t>
            </w:r>
          </w:p>
        </w:tc>
      </w:tr>
      <w:tr w:rsidR="009D733A">
        <w:tc>
          <w:tcPr>
            <w:tcW w:w="510" w:type="dxa"/>
          </w:tcPr>
          <w:p w:rsidR="009D733A" w:rsidRDefault="009D733A">
            <w:pPr>
              <w:pStyle w:val="ConsPlusNormal"/>
            </w:pPr>
          </w:p>
        </w:tc>
        <w:tc>
          <w:tcPr>
            <w:tcW w:w="1928" w:type="dxa"/>
          </w:tcPr>
          <w:p w:rsidR="009D733A" w:rsidRDefault="009D733A">
            <w:pPr>
              <w:pStyle w:val="ConsPlusNormal"/>
            </w:pPr>
          </w:p>
        </w:tc>
        <w:tc>
          <w:tcPr>
            <w:tcW w:w="2494" w:type="dxa"/>
          </w:tcPr>
          <w:p w:rsidR="009D733A" w:rsidRDefault="009D733A">
            <w:pPr>
              <w:pStyle w:val="ConsPlusNormal"/>
            </w:pPr>
          </w:p>
        </w:tc>
        <w:tc>
          <w:tcPr>
            <w:tcW w:w="2211" w:type="dxa"/>
          </w:tcPr>
          <w:p w:rsidR="009D733A" w:rsidRDefault="009D733A">
            <w:pPr>
              <w:pStyle w:val="ConsPlusNormal"/>
            </w:pPr>
          </w:p>
        </w:tc>
        <w:tc>
          <w:tcPr>
            <w:tcW w:w="1871" w:type="dxa"/>
          </w:tcPr>
          <w:p w:rsidR="009D733A" w:rsidRDefault="009D733A">
            <w:pPr>
              <w:pStyle w:val="ConsPlusNormal"/>
            </w:pPr>
          </w:p>
        </w:tc>
      </w:tr>
      <w:tr w:rsidR="009D733A">
        <w:tc>
          <w:tcPr>
            <w:tcW w:w="510" w:type="dxa"/>
          </w:tcPr>
          <w:p w:rsidR="009D733A" w:rsidRDefault="009D733A">
            <w:pPr>
              <w:pStyle w:val="ConsPlusNormal"/>
            </w:pPr>
          </w:p>
        </w:tc>
        <w:tc>
          <w:tcPr>
            <w:tcW w:w="1928" w:type="dxa"/>
          </w:tcPr>
          <w:p w:rsidR="009D733A" w:rsidRDefault="009D733A">
            <w:pPr>
              <w:pStyle w:val="ConsPlusNormal"/>
            </w:pPr>
          </w:p>
        </w:tc>
        <w:tc>
          <w:tcPr>
            <w:tcW w:w="2494" w:type="dxa"/>
          </w:tcPr>
          <w:p w:rsidR="009D733A" w:rsidRDefault="009D733A">
            <w:pPr>
              <w:pStyle w:val="ConsPlusNormal"/>
            </w:pPr>
          </w:p>
        </w:tc>
        <w:tc>
          <w:tcPr>
            <w:tcW w:w="2211" w:type="dxa"/>
          </w:tcPr>
          <w:p w:rsidR="009D733A" w:rsidRDefault="009D733A">
            <w:pPr>
              <w:pStyle w:val="ConsPlusNormal"/>
            </w:pPr>
          </w:p>
        </w:tc>
        <w:tc>
          <w:tcPr>
            <w:tcW w:w="1871" w:type="dxa"/>
          </w:tcPr>
          <w:p w:rsidR="009D733A" w:rsidRDefault="009D733A">
            <w:pPr>
              <w:pStyle w:val="ConsPlusNormal"/>
            </w:pPr>
          </w:p>
        </w:tc>
      </w:tr>
    </w:tbl>
    <w:p w:rsidR="009D733A" w:rsidRDefault="009D733A">
      <w:pPr>
        <w:pStyle w:val="ConsPlusNormal"/>
        <w:jc w:val="both"/>
      </w:pPr>
    </w:p>
    <w:p w:rsidR="009D733A" w:rsidRDefault="009D733A">
      <w:pPr>
        <w:pStyle w:val="ConsPlusNormal"/>
        <w:ind w:firstLine="540"/>
        <w:jc w:val="both"/>
      </w:pPr>
      <w:r>
        <w:t>2. ОВМ УМВД России по Ненецкому автономному округу уведомляет Департамент здравоохранения, труда и социальной защиты населения Ненецкого автономного округа о выдаче участнику Государственной программы разрешения на временное проживание или вида на жительство по форме:</w:t>
      </w:r>
    </w:p>
    <w:p w:rsidR="009D733A" w:rsidRDefault="009D73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2494"/>
        <w:gridCol w:w="2211"/>
        <w:gridCol w:w="1871"/>
      </w:tblGrid>
      <w:tr w:rsidR="009D733A">
        <w:tc>
          <w:tcPr>
            <w:tcW w:w="510" w:type="dxa"/>
          </w:tcPr>
          <w:p w:rsidR="009D733A" w:rsidRDefault="009D733A">
            <w:pPr>
              <w:pStyle w:val="ConsPlusNormal"/>
              <w:jc w:val="center"/>
            </w:pPr>
            <w:r>
              <w:t>N п/п</w:t>
            </w:r>
          </w:p>
        </w:tc>
        <w:tc>
          <w:tcPr>
            <w:tcW w:w="1928" w:type="dxa"/>
          </w:tcPr>
          <w:p w:rsidR="009D733A" w:rsidRDefault="009D733A">
            <w:pPr>
              <w:pStyle w:val="ConsPlusNormal"/>
              <w:jc w:val="center"/>
            </w:pPr>
            <w:r>
              <w:t>Ф.И.О.</w:t>
            </w:r>
          </w:p>
        </w:tc>
        <w:tc>
          <w:tcPr>
            <w:tcW w:w="2494" w:type="dxa"/>
          </w:tcPr>
          <w:p w:rsidR="009D733A" w:rsidRDefault="009D733A">
            <w:pPr>
              <w:pStyle w:val="ConsPlusNormal"/>
              <w:jc w:val="center"/>
            </w:pPr>
            <w:r>
              <w:t>Номер разрешения</w:t>
            </w:r>
          </w:p>
        </w:tc>
        <w:tc>
          <w:tcPr>
            <w:tcW w:w="2211" w:type="dxa"/>
          </w:tcPr>
          <w:p w:rsidR="009D733A" w:rsidRDefault="009D733A">
            <w:pPr>
              <w:pStyle w:val="ConsPlusNormal"/>
              <w:jc w:val="center"/>
            </w:pPr>
            <w:r>
              <w:t>Дата принятия решения</w:t>
            </w:r>
          </w:p>
        </w:tc>
        <w:tc>
          <w:tcPr>
            <w:tcW w:w="1871" w:type="dxa"/>
          </w:tcPr>
          <w:p w:rsidR="009D733A" w:rsidRDefault="009D733A">
            <w:pPr>
              <w:pStyle w:val="ConsPlusNormal"/>
              <w:jc w:val="center"/>
            </w:pPr>
            <w:r>
              <w:t>Адрес вселения</w:t>
            </w:r>
          </w:p>
        </w:tc>
      </w:tr>
      <w:tr w:rsidR="009D733A">
        <w:tc>
          <w:tcPr>
            <w:tcW w:w="510" w:type="dxa"/>
          </w:tcPr>
          <w:p w:rsidR="009D733A" w:rsidRDefault="009D733A">
            <w:pPr>
              <w:pStyle w:val="ConsPlusNormal"/>
            </w:pPr>
          </w:p>
        </w:tc>
        <w:tc>
          <w:tcPr>
            <w:tcW w:w="1928" w:type="dxa"/>
          </w:tcPr>
          <w:p w:rsidR="009D733A" w:rsidRDefault="009D733A">
            <w:pPr>
              <w:pStyle w:val="ConsPlusNormal"/>
            </w:pPr>
          </w:p>
        </w:tc>
        <w:tc>
          <w:tcPr>
            <w:tcW w:w="2494" w:type="dxa"/>
          </w:tcPr>
          <w:p w:rsidR="009D733A" w:rsidRDefault="009D733A">
            <w:pPr>
              <w:pStyle w:val="ConsPlusNormal"/>
            </w:pPr>
          </w:p>
        </w:tc>
        <w:tc>
          <w:tcPr>
            <w:tcW w:w="2211" w:type="dxa"/>
          </w:tcPr>
          <w:p w:rsidR="009D733A" w:rsidRDefault="009D733A">
            <w:pPr>
              <w:pStyle w:val="ConsPlusNormal"/>
            </w:pPr>
          </w:p>
        </w:tc>
        <w:tc>
          <w:tcPr>
            <w:tcW w:w="1871" w:type="dxa"/>
          </w:tcPr>
          <w:p w:rsidR="009D733A" w:rsidRDefault="009D733A">
            <w:pPr>
              <w:pStyle w:val="ConsPlusNormal"/>
            </w:pPr>
          </w:p>
        </w:tc>
      </w:tr>
      <w:tr w:rsidR="009D733A">
        <w:tc>
          <w:tcPr>
            <w:tcW w:w="510" w:type="dxa"/>
          </w:tcPr>
          <w:p w:rsidR="009D733A" w:rsidRDefault="009D733A">
            <w:pPr>
              <w:pStyle w:val="ConsPlusNormal"/>
            </w:pPr>
          </w:p>
        </w:tc>
        <w:tc>
          <w:tcPr>
            <w:tcW w:w="1928" w:type="dxa"/>
          </w:tcPr>
          <w:p w:rsidR="009D733A" w:rsidRDefault="009D733A">
            <w:pPr>
              <w:pStyle w:val="ConsPlusNormal"/>
            </w:pPr>
          </w:p>
        </w:tc>
        <w:tc>
          <w:tcPr>
            <w:tcW w:w="2494" w:type="dxa"/>
          </w:tcPr>
          <w:p w:rsidR="009D733A" w:rsidRDefault="009D733A">
            <w:pPr>
              <w:pStyle w:val="ConsPlusNormal"/>
            </w:pPr>
          </w:p>
        </w:tc>
        <w:tc>
          <w:tcPr>
            <w:tcW w:w="2211" w:type="dxa"/>
          </w:tcPr>
          <w:p w:rsidR="009D733A" w:rsidRDefault="009D733A">
            <w:pPr>
              <w:pStyle w:val="ConsPlusNormal"/>
            </w:pPr>
          </w:p>
        </w:tc>
        <w:tc>
          <w:tcPr>
            <w:tcW w:w="1871" w:type="dxa"/>
          </w:tcPr>
          <w:p w:rsidR="009D733A" w:rsidRDefault="009D733A">
            <w:pPr>
              <w:pStyle w:val="ConsPlusNormal"/>
            </w:pPr>
          </w:p>
        </w:tc>
      </w:tr>
    </w:tbl>
    <w:p w:rsidR="009D733A" w:rsidRDefault="009D733A">
      <w:pPr>
        <w:pStyle w:val="ConsPlusNormal"/>
        <w:jc w:val="both"/>
      </w:pPr>
    </w:p>
    <w:p w:rsidR="009D733A" w:rsidRDefault="009D733A">
      <w:pPr>
        <w:pStyle w:val="ConsPlusNormal"/>
        <w:ind w:firstLine="540"/>
        <w:jc w:val="both"/>
      </w:pPr>
      <w:r>
        <w:t>3. ОВМ УМВД России по Ненецкому автономному округу уведомляет Департамент здравоохранения, труда и социальной защиты населения Ненецкого автономного округа о приобретении участником Государственной программы гражданства Российской Федерации по форме:</w:t>
      </w:r>
    </w:p>
    <w:p w:rsidR="009D733A" w:rsidRDefault="009D73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3118"/>
        <w:gridCol w:w="2230"/>
      </w:tblGrid>
      <w:tr w:rsidR="009D733A">
        <w:tc>
          <w:tcPr>
            <w:tcW w:w="510" w:type="dxa"/>
          </w:tcPr>
          <w:p w:rsidR="009D733A" w:rsidRDefault="009D733A">
            <w:pPr>
              <w:pStyle w:val="ConsPlusNormal"/>
              <w:jc w:val="center"/>
            </w:pPr>
            <w:r>
              <w:t>N п/п</w:t>
            </w:r>
          </w:p>
        </w:tc>
        <w:tc>
          <w:tcPr>
            <w:tcW w:w="3175" w:type="dxa"/>
          </w:tcPr>
          <w:p w:rsidR="009D733A" w:rsidRDefault="009D733A">
            <w:pPr>
              <w:pStyle w:val="ConsPlusNormal"/>
              <w:jc w:val="center"/>
            </w:pPr>
            <w:r>
              <w:t>Ф.И.О.</w:t>
            </w:r>
          </w:p>
        </w:tc>
        <w:tc>
          <w:tcPr>
            <w:tcW w:w="3118" w:type="dxa"/>
          </w:tcPr>
          <w:p w:rsidR="009D733A" w:rsidRDefault="009D733A">
            <w:pPr>
              <w:pStyle w:val="ConsPlusNormal"/>
              <w:jc w:val="center"/>
            </w:pPr>
            <w:r>
              <w:t>Дата принятия решения</w:t>
            </w:r>
          </w:p>
        </w:tc>
        <w:tc>
          <w:tcPr>
            <w:tcW w:w="2230" w:type="dxa"/>
          </w:tcPr>
          <w:p w:rsidR="009D733A" w:rsidRDefault="009D733A">
            <w:pPr>
              <w:pStyle w:val="ConsPlusNormal"/>
              <w:jc w:val="center"/>
            </w:pPr>
            <w:r>
              <w:t>Адрес вселения</w:t>
            </w:r>
          </w:p>
        </w:tc>
      </w:tr>
      <w:tr w:rsidR="009D733A">
        <w:tc>
          <w:tcPr>
            <w:tcW w:w="510" w:type="dxa"/>
          </w:tcPr>
          <w:p w:rsidR="009D733A" w:rsidRDefault="009D733A">
            <w:pPr>
              <w:pStyle w:val="ConsPlusNormal"/>
            </w:pPr>
          </w:p>
        </w:tc>
        <w:tc>
          <w:tcPr>
            <w:tcW w:w="3175" w:type="dxa"/>
          </w:tcPr>
          <w:p w:rsidR="009D733A" w:rsidRDefault="009D733A">
            <w:pPr>
              <w:pStyle w:val="ConsPlusNormal"/>
            </w:pPr>
          </w:p>
        </w:tc>
        <w:tc>
          <w:tcPr>
            <w:tcW w:w="3118" w:type="dxa"/>
          </w:tcPr>
          <w:p w:rsidR="009D733A" w:rsidRDefault="009D733A">
            <w:pPr>
              <w:pStyle w:val="ConsPlusNormal"/>
            </w:pPr>
          </w:p>
        </w:tc>
        <w:tc>
          <w:tcPr>
            <w:tcW w:w="2230" w:type="dxa"/>
          </w:tcPr>
          <w:p w:rsidR="009D733A" w:rsidRDefault="009D733A">
            <w:pPr>
              <w:pStyle w:val="ConsPlusNormal"/>
            </w:pPr>
          </w:p>
        </w:tc>
      </w:tr>
      <w:tr w:rsidR="009D733A">
        <w:tc>
          <w:tcPr>
            <w:tcW w:w="510" w:type="dxa"/>
          </w:tcPr>
          <w:p w:rsidR="009D733A" w:rsidRDefault="009D733A">
            <w:pPr>
              <w:pStyle w:val="ConsPlusNormal"/>
            </w:pPr>
          </w:p>
        </w:tc>
        <w:tc>
          <w:tcPr>
            <w:tcW w:w="3175" w:type="dxa"/>
          </w:tcPr>
          <w:p w:rsidR="009D733A" w:rsidRDefault="009D733A">
            <w:pPr>
              <w:pStyle w:val="ConsPlusNormal"/>
            </w:pPr>
          </w:p>
        </w:tc>
        <w:tc>
          <w:tcPr>
            <w:tcW w:w="3118" w:type="dxa"/>
          </w:tcPr>
          <w:p w:rsidR="009D733A" w:rsidRDefault="009D733A">
            <w:pPr>
              <w:pStyle w:val="ConsPlusNormal"/>
            </w:pPr>
          </w:p>
        </w:tc>
        <w:tc>
          <w:tcPr>
            <w:tcW w:w="2230" w:type="dxa"/>
          </w:tcPr>
          <w:p w:rsidR="009D733A" w:rsidRDefault="009D733A">
            <w:pPr>
              <w:pStyle w:val="ConsPlusNormal"/>
            </w:pPr>
          </w:p>
        </w:tc>
      </w:tr>
    </w:tbl>
    <w:p w:rsidR="009D733A" w:rsidRDefault="009D733A">
      <w:pPr>
        <w:pStyle w:val="ConsPlusNormal"/>
        <w:jc w:val="both"/>
      </w:pPr>
    </w:p>
    <w:p w:rsidR="009D733A" w:rsidRDefault="009D733A">
      <w:pPr>
        <w:pStyle w:val="ConsPlusNormal"/>
        <w:ind w:firstLine="540"/>
        <w:jc w:val="both"/>
      </w:pPr>
      <w:r>
        <w:t>4. Департамент здравоохранения, труда и социальной защиты населения Ненецкого автономного округа и ОВМ УМВД России по Ненецкому автономному округу осуществляют обмен информацией о предоставлении мер социальной поддержки участнику Государственной программы по форме:</w:t>
      </w:r>
    </w:p>
    <w:p w:rsidR="009D733A" w:rsidRDefault="009D73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3118"/>
        <w:gridCol w:w="2211"/>
      </w:tblGrid>
      <w:tr w:rsidR="009D733A">
        <w:tc>
          <w:tcPr>
            <w:tcW w:w="510" w:type="dxa"/>
          </w:tcPr>
          <w:p w:rsidR="009D733A" w:rsidRDefault="009D733A">
            <w:pPr>
              <w:pStyle w:val="ConsPlusNormal"/>
              <w:jc w:val="center"/>
            </w:pPr>
            <w:r>
              <w:t>N п/п</w:t>
            </w:r>
          </w:p>
        </w:tc>
        <w:tc>
          <w:tcPr>
            <w:tcW w:w="3175" w:type="dxa"/>
          </w:tcPr>
          <w:p w:rsidR="009D733A" w:rsidRDefault="009D733A">
            <w:pPr>
              <w:pStyle w:val="ConsPlusNormal"/>
              <w:jc w:val="center"/>
            </w:pPr>
            <w:r>
              <w:t>Ф.И.О.</w:t>
            </w:r>
          </w:p>
        </w:tc>
        <w:tc>
          <w:tcPr>
            <w:tcW w:w="3118" w:type="dxa"/>
          </w:tcPr>
          <w:p w:rsidR="009D733A" w:rsidRDefault="009D733A">
            <w:pPr>
              <w:pStyle w:val="ConsPlusNormal"/>
              <w:jc w:val="center"/>
            </w:pPr>
            <w:r>
              <w:t>Мера социальной поддержки</w:t>
            </w:r>
          </w:p>
        </w:tc>
        <w:tc>
          <w:tcPr>
            <w:tcW w:w="2211" w:type="dxa"/>
          </w:tcPr>
          <w:p w:rsidR="009D733A" w:rsidRDefault="009D733A">
            <w:pPr>
              <w:pStyle w:val="ConsPlusNormal"/>
              <w:jc w:val="center"/>
            </w:pPr>
            <w:r>
              <w:t>Дата предоставления</w:t>
            </w:r>
          </w:p>
        </w:tc>
      </w:tr>
      <w:tr w:rsidR="009D733A">
        <w:tc>
          <w:tcPr>
            <w:tcW w:w="510" w:type="dxa"/>
          </w:tcPr>
          <w:p w:rsidR="009D733A" w:rsidRDefault="009D733A">
            <w:pPr>
              <w:pStyle w:val="ConsPlusNormal"/>
            </w:pPr>
          </w:p>
        </w:tc>
        <w:tc>
          <w:tcPr>
            <w:tcW w:w="3175" w:type="dxa"/>
          </w:tcPr>
          <w:p w:rsidR="009D733A" w:rsidRDefault="009D733A">
            <w:pPr>
              <w:pStyle w:val="ConsPlusNormal"/>
            </w:pPr>
          </w:p>
        </w:tc>
        <w:tc>
          <w:tcPr>
            <w:tcW w:w="3118" w:type="dxa"/>
          </w:tcPr>
          <w:p w:rsidR="009D733A" w:rsidRDefault="009D733A">
            <w:pPr>
              <w:pStyle w:val="ConsPlusNormal"/>
            </w:pPr>
          </w:p>
        </w:tc>
        <w:tc>
          <w:tcPr>
            <w:tcW w:w="2211" w:type="dxa"/>
          </w:tcPr>
          <w:p w:rsidR="009D733A" w:rsidRDefault="009D733A">
            <w:pPr>
              <w:pStyle w:val="ConsPlusNormal"/>
            </w:pPr>
          </w:p>
        </w:tc>
      </w:tr>
      <w:tr w:rsidR="009D733A">
        <w:tc>
          <w:tcPr>
            <w:tcW w:w="510" w:type="dxa"/>
          </w:tcPr>
          <w:p w:rsidR="009D733A" w:rsidRDefault="009D733A">
            <w:pPr>
              <w:pStyle w:val="ConsPlusNormal"/>
            </w:pPr>
          </w:p>
        </w:tc>
        <w:tc>
          <w:tcPr>
            <w:tcW w:w="3175" w:type="dxa"/>
          </w:tcPr>
          <w:p w:rsidR="009D733A" w:rsidRDefault="009D733A">
            <w:pPr>
              <w:pStyle w:val="ConsPlusNormal"/>
            </w:pPr>
          </w:p>
        </w:tc>
        <w:tc>
          <w:tcPr>
            <w:tcW w:w="3118" w:type="dxa"/>
          </w:tcPr>
          <w:p w:rsidR="009D733A" w:rsidRDefault="009D733A">
            <w:pPr>
              <w:pStyle w:val="ConsPlusNormal"/>
            </w:pPr>
          </w:p>
        </w:tc>
        <w:tc>
          <w:tcPr>
            <w:tcW w:w="2211" w:type="dxa"/>
          </w:tcPr>
          <w:p w:rsidR="009D733A" w:rsidRDefault="009D733A">
            <w:pPr>
              <w:pStyle w:val="ConsPlusNormal"/>
            </w:pPr>
          </w:p>
        </w:tc>
      </w:tr>
    </w:tbl>
    <w:p w:rsidR="009D733A" w:rsidRDefault="009D733A">
      <w:pPr>
        <w:pStyle w:val="ConsPlusNormal"/>
        <w:jc w:val="both"/>
      </w:pPr>
    </w:p>
    <w:p w:rsidR="009D733A" w:rsidRDefault="009D733A">
      <w:pPr>
        <w:pStyle w:val="ConsPlusNormal"/>
        <w:ind w:firstLine="540"/>
        <w:jc w:val="both"/>
      </w:pPr>
      <w:r>
        <w:t>5. КУ НАО "Центр занятости населения" уведомляет Департамент здравоохранения, труда и социальной защиты населения Ненецкого автономного округа и ОВМ УМВД России по Ненецкому автономному округу о трудоустройстве и первоначальном обустройстве прибывшего на территорию вселения участника Государственной программы и членов его семьи по форме:</w:t>
      </w:r>
    </w:p>
    <w:p w:rsidR="009D733A" w:rsidRDefault="009D73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38"/>
        <w:gridCol w:w="4252"/>
        <w:gridCol w:w="1814"/>
      </w:tblGrid>
      <w:tr w:rsidR="009D733A">
        <w:tc>
          <w:tcPr>
            <w:tcW w:w="510" w:type="dxa"/>
          </w:tcPr>
          <w:p w:rsidR="009D733A" w:rsidRDefault="009D733A">
            <w:pPr>
              <w:pStyle w:val="ConsPlusNormal"/>
              <w:jc w:val="center"/>
            </w:pPr>
            <w:r>
              <w:t>N п/п</w:t>
            </w:r>
          </w:p>
        </w:tc>
        <w:tc>
          <w:tcPr>
            <w:tcW w:w="2438" w:type="dxa"/>
          </w:tcPr>
          <w:p w:rsidR="009D733A" w:rsidRDefault="009D733A">
            <w:pPr>
              <w:pStyle w:val="ConsPlusNormal"/>
              <w:jc w:val="center"/>
            </w:pPr>
            <w:r>
              <w:t>Ф.И.О.</w:t>
            </w:r>
          </w:p>
        </w:tc>
        <w:tc>
          <w:tcPr>
            <w:tcW w:w="4252" w:type="dxa"/>
          </w:tcPr>
          <w:p w:rsidR="009D733A" w:rsidRDefault="009D733A">
            <w:pPr>
              <w:pStyle w:val="ConsPlusNormal"/>
              <w:jc w:val="center"/>
            </w:pPr>
            <w:r>
              <w:t>Должность с указанием наименования и адреса организации, дата трудоустройства</w:t>
            </w:r>
          </w:p>
        </w:tc>
        <w:tc>
          <w:tcPr>
            <w:tcW w:w="1814" w:type="dxa"/>
          </w:tcPr>
          <w:p w:rsidR="009D733A" w:rsidRDefault="009D733A">
            <w:pPr>
              <w:pStyle w:val="ConsPlusNormal"/>
              <w:jc w:val="center"/>
            </w:pPr>
            <w:r>
              <w:t>Фактический адрес места жительства</w:t>
            </w:r>
          </w:p>
        </w:tc>
      </w:tr>
      <w:tr w:rsidR="009D733A">
        <w:tc>
          <w:tcPr>
            <w:tcW w:w="510" w:type="dxa"/>
          </w:tcPr>
          <w:p w:rsidR="009D733A" w:rsidRDefault="009D733A">
            <w:pPr>
              <w:pStyle w:val="ConsPlusNormal"/>
            </w:pPr>
          </w:p>
        </w:tc>
        <w:tc>
          <w:tcPr>
            <w:tcW w:w="2438" w:type="dxa"/>
          </w:tcPr>
          <w:p w:rsidR="009D733A" w:rsidRDefault="009D733A">
            <w:pPr>
              <w:pStyle w:val="ConsPlusNormal"/>
            </w:pPr>
          </w:p>
        </w:tc>
        <w:tc>
          <w:tcPr>
            <w:tcW w:w="4252" w:type="dxa"/>
          </w:tcPr>
          <w:p w:rsidR="009D733A" w:rsidRDefault="009D733A">
            <w:pPr>
              <w:pStyle w:val="ConsPlusNormal"/>
            </w:pPr>
          </w:p>
        </w:tc>
        <w:tc>
          <w:tcPr>
            <w:tcW w:w="1814" w:type="dxa"/>
          </w:tcPr>
          <w:p w:rsidR="009D733A" w:rsidRDefault="009D733A">
            <w:pPr>
              <w:pStyle w:val="ConsPlusNormal"/>
            </w:pPr>
          </w:p>
        </w:tc>
      </w:tr>
      <w:tr w:rsidR="009D733A">
        <w:tc>
          <w:tcPr>
            <w:tcW w:w="510" w:type="dxa"/>
          </w:tcPr>
          <w:p w:rsidR="009D733A" w:rsidRDefault="009D733A">
            <w:pPr>
              <w:pStyle w:val="ConsPlusNormal"/>
            </w:pPr>
          </w:p>
        </w:tc>
        <w:tc>
          <w:tcPr>
            <w:tcW w:w="2438" w:type="dxa"/>
          </w:tcPr>
          <w:p w:rsidR="009D733A" w:rsidRDefault="009D733A">
            <w:pPr>
              <w:pStyle w:val="ConsPlusNormal"/>
            </w:pPr>
          </w:p>
        </w:tc>
        <w:tc>
          <w:tcPr>
            <w:tcW w:w="4252" w:type="dxa"/>
          </w:tcPr>
          <w:p w:rsidR="009D733A" w:rsidRDefault="009D733A">
            <w:pPr>
              <w:pStyle w:val="ConsPlusNormal"/>
            </w:pPr>
          </w:p>
        </w:tc>
        <w:tc>
          <w:tcPr>
            <w:tcW w:w="1814" w:type="dxa"/>
          </w:tcPr>
          <w:p w:rsidR="009D733A" w:rsidRDefault="009D733A">
            <w:pPr>
              <w:pStyle w:val="ConsPlusNormal"/>
            </w:pPr>
          </w:p>
        </w:tc>
      </w:tr>
    </w:tbl>
    <w:p w:rsidR="009D733A" w:rsidRDefault="009D733A">
      <w:pPr>
        <w:pStyle w:val="ConsPlusNormal"/>
        <w:jc w:val="both"/>
      </w:pPr>
    </w:p>
    <w:p w:rsidR="009D733A" w:rsidRDefault="009D733A">
      <w:pPr>
        <w:pStyle w:val="ConsPlusNormal"/>
        <w:ind w:firstLine="540"/>
        <w:jc w:val="both"/>
      </w:pPr>
      <w:r>
        <w:t>6. Информационный обмен осуществляется:</w:t>
      </w:r>
    </w:p>
    <w:p w:rsidR="009D733A" w:rsidRDefault="009D733A">
      <w:pPr>
        <w:pStyle w:val="ConsPlusNormal"/>
        <w:spacing w:before="220"/>
        <w:ind w:firstLine="540"/>
        <w:jc w:val="both"/>
      </w:pPr>
      <w:r>
        <w:t>по пункту 1 настоящего Порядка - на следующий день после прибытия участника Государственной программы;</w:t>
      </w:r>
    </w:p>
    <w:p w:rsidR="009D733A" w:rsidRDefault="009D733A">
      <w:pPr>
        <w:pStyle w:val="ConsPlusNormal"/>
        <w:spacing w:before="220"/>
        <w:ind w:firstLine="540"/>
        <w:jc w:val="both"/>
      </w:pPr>
      <w:r>
        <w:t>по пунктам 2, 3, 4, 5 настоящего Порядка - ежемесячно, до 7 числа месяца, следующего за отчетным.</w:t>
      </w:r>
    </w:p>
    <w:p w:rsidR="009D733A" w:rsidRDefault="009D733A">
      <w:pPr>
        <w:pStyle w:val="ConsPlusNormal"/>
        <w:spacing w:before="220"/>
        <w:ind w:firstLine="540"/>
        <w:jc w:val="both"/>
      </w:pPr>
      <w:r>
        <w:t>Информационный обмен осуществляется в электронном виде с использованием электронной почты ОВМ УМВД России по Ненецкому автономному округу и Департамента здравоохранения, труда и социальной защиты населения Ненецкого автономного округа (medsoc@ogvnao.ru).</w:t>
      </w:r>
    </w:p>
    <w:p w:rsidR="009D733A" w:rsidRDefault="009D733A">
      <w:pPr>
        <w:pStyle w:val="ConsPlusNormal"/>
        <w:spacing w:before="220"/>
        <w:ind w:firstLine="540"/>
        <w:jc w:val="both"/>
      </w:pPr>
      <w:r>
        <w:t>Департамент здравоохранения, труда и социальной защиты населения Ненецкого автономного округа не реже одного раза в месяц формирует, регулярно обновляет и размещает информационно-справочные материалы о возможности трудоустройства на территории вселения, реализации Программы и других материалов на информационном портале АИС "Соотечественники".</w:t>
      </w: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both"/>
      </w:pPr>
    </w:p>
    <w:p w:rsidR="009D733A" w:rsidRDefault="009D733A">
      <w:pPr>
        <w:pStyle w:val="ConsPlusNormal"/>
        <w:jc w:val="right"/>
        <w:outlineLvl w:val="1"/>
      </w:pPr>
      <w:r>
        <w:t>Приложение 11</w:t>
      </w:r>
    </w:p>
    <w:p w:rsidR="009D733A" w:rsidRDefault="009D733A">
      <w:pPr>
        <w:pStyle w:val="ConsPlusNormal"/>
        <w:jc w:val="right"/>
      </w:pPr>
      <w:r>
        <w:t>к государственной программе</w:t>
      </w:r>
    </w:p>
    <w:p w:rsidR="009D733A" w:rsidRDefault="009D733A">
      <w:pPr>
        <w:pStyle w:val="ConsPlusNormal"/>
        <w:jc w:val="right"/>
      </w:pPr>
      <w:r>
        <w:t>Ненецкого автономного округа</w:t>
      </w:r>
    </w:p>
    <w:p w:rsidR="009D733A" w:rsidRDefault="009D733A">
      <w:pPr>
        <w:pStyle w:val="ConsPlusNormal"/>
        <w:jc w:val="right"/>
      </w:pPr>
      <w:r>
        <w:t>"Оказание содействия</w:t>
      </w:r>
    </w:p>
    <w:p w:rsidR="009D733A" w:rsidRDefault="009D733A">
      <w:pPr>
        <w:pStyle w:val="ConsPlusNormal"/>
        <w:jc w:val="right"/>
      </w:pPr>
      <w:r>
        <w:t>добровольному переселению</w:t>
      </w:r>
    </w:p>
    <w:p w:rsidR="009D733A" w:rsidRDefault="009D733A">
      <w:pPr>
        <w:pStyle w:val="ConsPlusNormal"/>
        <w:jc w:val="right"/>
      </w:pPr>
      <w:r>
        <w:t>в Ненецкий автономный округ</w:t>
      </w:r>
    </w:p>
    <w:p w:rsidR="009D733A" w:rsidRDefault="009D733A">
      <w:pPr>
        <w:pStyle w:val="ConsPlusNormal"/>
        <w:jc w:val="right"/>
      </w:pPr>
      <w:r>
        <w:t>соотечественников, проживающих</w:t>
      </w:r>
    </w:p>
    <w:p w:rsidR="009D733A" w:rsidRDefault="009D733A">
      <w:pPr>
        <w:pStyle w:val="ConsPlusNormal"/>
        <w:jc w:val="right"/>
      </w:pPr>
      <w:r>
        <w:t>за рубежом, на 2016 - 2020 годы",</w:t>
      </w:r>
    </w:p>
    <w:p w:rsidR="009D733A" w:rsidRDefault="009D733A">
      <w:pPr>
        <w:pStyle w:val="ConsPlusNormal"/>
        <w:jc w:val="right"/>
      </w:pPr>
      <w:r>
        <w:t>утвержденной постановлением</w:t>
      </w:r>
    </w:p>
    <w:p w:rsidR="009D733A" w:rsidRDefault="009D733A">
      <w:pPr>
        <w:pStyle w:val="ConsPlusNormal"/>
        <w:jc w:val="right"/>
      </w:pPr>
      <w:r>
        <w:t>Администрации Ненецкого</w:t>
      </w:r>
    </w:p>
    <w:p w:rsidR="009D733A" w:rsidRDefault="009D733A">
      <w:pPr>
        <w:pStyle w:val="ConsPlusNormal"/>
        <w:jc w:val="right"/>
      </w:pPr>
      <w:r>
        <w:t>автономного округа</w:t>
      </w:r>
    </w:p>
    <w:p w:rsidR="009D733A" w:rsidRDefault="009D733A">
      <w:pPr>
        <w:pStyle w:val="ConsPlusNormal"/>
        <w:jc w:val="right"/>
      </w:pPr>
      <w:r>
        <w:t>от 17.11.2015 N 367-п</w:t>
      </w:r>
    </w:p>
    <w:p w:rsidR="009D733A" w:rsidRDefault="009D733A">
      <w:pPr>
        <w:pStyle w:val="ConsPlusNormal"/>
        <w:jc w:val="both"/>
      </w:pPr>
    </w:p>
    <w:p w:rsidR="009D733A" w:rsidRDefault="009D733A">
      <w:pPr>
        <w:pStyle w:val="ConsPlusTitle"/>
        <w:jc w:val="center"/>
      </w:pPr>
      <w:bookmarkStart w:id="10" w:name="P1701"/>
      <w:bookmarkEnd w:id="10"/>
      <w:r>
        <w:t>Регламент</w:t>
      </w:r>
    </w:p>
    <w:p w:rsidR="009D733A" w:rsidRDefault="009D733A">
      <w:pPr>
        <w:pStyle w:val="ConsPlusTitle"/>
        <w:jc w:val="center"/>
      </w:pPr>
      <w:r>
        <w:t>приема участника Государственной программы и членов его</w:t>
      </w:r>
    </w:p>
    <w:p w:rsidR="009D733A" w:rsidRDefault="009D733A">
      <w:pPr>
        <w:pStyle w:val="ConsPlusTitle"/>
        <w:jc w:val="center"/>
      </w:pPr>
      <w:r>
        <w:t>семьи, их временного размещения, предоставление правового</w:t>
      </w:r>
    </w:p>
    <w:p w:rsidR="009D733A" w:rsidRDefault="009D733A">
      <w:pPr>
        <w:pStyle w:val="ConsPlusTitle"/>
        <w:jc w:val="center"/>
      </w:pPr>
      <w:r>
        <w:t>статуса и обустройства в территории вселения</w:t>
      </w:r>
    </w:p>
    <w:p w:rsidR="009D733A" w:rsidRDefault="009D73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733A">
        <w:trPr>
          <w:jc w:val="center"/>
        </w:trPr>
        <w:tc>
          <w:tcPr>
            <w:tcW w:w="9294" w:type="dxa"/>
            <w:tcBorders>
              <w:top w:val="nil"/>
              <w:left w:val="single" w:sz="24" w:space="0" w:color="CED3F1"/>
              <w:bottom w:val="nil"/>
              <w:right w:val="single" w:sz="24" w:space="0" w:color="F4F3F8"/>
            </w:tcBorders>
            <w:shd w:val="clear" w:color="auto" w:fill="F4F3F8"/>
          </w:tcPr>
          <w:p w:rsidR="009D733A" w:rsidRDefault="009D733A">
            <w:pPr>
              <w:pStyle w:val="ConsPlusNormal"/>
              <w:jc w:val="center"/>
            </w:pPr>
            <w:r>
              <w:rPr>
                <w:color w:val="392C69"/>
              </w:rPr>
              <w:t>Список изменяющих документов</w:t>
            </w:r>
          </w:p>
          <w:p w:rsidR="009D733A" w:rsidRDefault="009D733A">
            <w:pPr>
              <w:pStyle w:val="ConsPlusNormal"/>
              <w:jc w:val="center"/>
            </w:pPr>
            <w:r>
              <w:rPr>
                <w:color w:val="392C69"/>
              </w:rPr>
              <w:t xml:space="preserve">(в ред. постановлений администрации НАО от 21.12.2016 </w:t>
            </w:r>
            <w:hyperlink r:id="rId75" w:history="1">
              <w:r>
                <w:rPr>
                  <w:color w:val="0000FF"/>
                </w:rPr>
                <w:t>N 400-п</w:t>
              </w:r>
            </w:hyperlink>
            <w:r>
              <w:rPr>
                <w:color w:val="392C69"/>
              </w:rPr>
              <w:t>,</w:t>
            </w:r>
          </w:p>
          <w:p w:rsidR="009D733A" w:rsidRDefault="009D733A">
            <w:pPr>
              <w:pStyle w:val="ConsPlusNormal"/>
              <w:jc w:val="center"/>
            </w:pPr>
            <w:r>
              <w:rPr>
                <w:color w:val="392C69"/>
              </w:rPr>
              <w:t xml:space="preserve">от 04.02.2020 </w:t>
            </w:r>
            <w:hyperlink r:id="rId76" w:history="1">
              <w:r>
                <w:rPr>
                  <w:color w:val="0000FF"/>
                </w:rPr>
                <w:t>N 13-п</w:t>
              </w:r>
            </w:hyperlink>
            <w:r>
              <w:rPr>
                <w:color w:val="392C69"/>
              </w:rPr>
              <w:t>)</w:t>
            </w:r>
          </w:p>
        </w:tc>
      </w:tr>
    </w:tbl>
    <w:p w:rsidR="009D733A" w:rsidRDefault="009D733A">
      <w:pPr>
        <w:pStyle w:val="ConsPlusNormal"/>
        <w:jc w:val="both"/>
      </w:pPr>
    </w:p>
    <w:p w:rsidR="009D733A" w:rsidRDefault="009D733A">
      <w:pPr>
        <w:pStyle w:val="ConsPlusNormal"/>
        <w:ind w:firstLine="540"/>
        <w:jc w:val="both"/>
      </w:pPr>
      <w:r>
        <w:t>1. Уполномоченным органом, ответственным за реализацию на территории округа Программы, является Департамент здравоохранения, труда и социальной защиты населения Ненецкого автономного округа (далее - ДЗТ и СЗН) (г. Нарьян-Мар, ул. Смидовича, д. 25, тел. (81853) 4-27-40).</w:t>
      </w:r>
    </w:p>
    <w:p w:rsidR="009D733A" w:rsidRDefault="009D733A">
      <w:pPr>
        <w:pStyle w:val="ConsPlusNormal"/>
        <w:spacing w:before="220"/>
        <w:ind w:firstLine="540"/>
        <w:jc w:val="both"/>
      </w:pPr>
      <w:r>
        <w:t xml:space="preserve">При поступлении в электронной форме в ОВМ УМВД России по Ненецкому автономному округу из представительства МВД России за рубежом, консульского отдела посольства или консульского учреждения Российской Федерации заявления потенциального участника Государственной программы, а также иных </w:t>
      </w:r>
      <w:r>
        <w:lastRenderedPageBreak/>
        <w:t>сведений, характеризующих профессиональные навыки и умения потенциального участника Государственной программы, ОВМ УМВД России по Ненецкому автономному округу после проверки данных по учетам МВД России на третий рабочий день после получения электронного варианта заявления направляет данные сведения в ДЗТ и СЗН на бумажном носителе.</w:t>
      </w:r>
    </w:p>
    <w:p w:rsidR="009D733A" w:rsidRDefault="009D733A">
      <w:pPr>
        <w:pStyle w:val="ConsPlusNormal"/>
        <w:jc w:val="both"/>
      </w:pPr>
      <w:r>
        <w:t xml:space="preserve">(в ред. </w:t>
      </w:r>
      <w:hyperlink r:id="rId77"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ДЗТ и СЗН принимает решение об участии (отказе в участии) соотечественника в Программе с возможностью трудоустройства на свободные рабочие места с указанием вариантов возможного первоначального жилищного обустройства и направляет эти сведения в ОВМ УМВД России по Ненецкому автономному округу.</w:t>
      </w:r>
    </w:p>
    <w:p w:rsidR="009D733A" w:rsidRDefault="009D733A">
      <w:pPr>
        <w:pStyle w:val="ConsPlusNormal"/>
        <w:spacing w:before="220"/>
        <w:ind w:firstLine="540"/>
        <w:jc w:val="both"/>
      </w:pPr>
      <w:r>
        <w:t>Решение об отказе в участии соотечественника в Программе должно быть мотивированным и согласованным с ОВМ УМВД России по Ненецкому автономному округу.</w:t>
      </w:r>
    </w:p>
    <w:p w:rsidR="009D733A" w:rsidRDefault="009D733A">
      <w:pPr>
        <w:pStyle w:val="ConsPlusNormal"/>
        <w:spacing w:before="220"/>
        <w:ind w:firstLine="540"/>
        <w:jc w:val="both"/>
      </w:pPr>
      <w:r>
        <w:t>После получения решения ДЗТ и СЗН, а также результатов проверок потенциального участника Государственной программы (и членов его семьи) по соответствующим учетам, ОВМ УМВД России по Ненецкому автономному округу в установленном порядке принимает решение о выдаче, отказе в выдаче или аннулировании свидетельства участника Государственной программы и вносит соответствующую информацию в заявление в электронной форме.</w:t>
      </w:r>
    </w:p>
    <w:p w:rsidR="009D733A" w:rsidRDefault="009D733A">
      <w:pPr>
        <w:pStyle w:val="ConsPlusNormal"/>
        <w:spacing w:before="220"/>
        <w:ind w:firstLine="540"/>
        <w:jc w:val="both"/>
      </w:pPr>
      <w:r>
        <w:t>Электронные варианты сообщений о выдаче соотечественнику свидетельства участника Государственной программы, о сроках выезда и прибытия в пункт назначения участника Государственной программы и членов его семьи, о прибытии участника Государственной программы на территорию Ненецкого автономного округа передаются на следующий рабочий день после их оформления или получения уполномоченным органом за рубежом. ОВМ УМВД России по Ненецкому автономному округу информирует об этом ДЗТ и СЗН.</w:t>
      </w:r>
    </w:p>
    <w:p w:rsidR="009D733A" w:rsidRDefault="009D733A">
      <w:pPr>
        <w:pStyle w:val="ConsPlusNormal"/>
        <w:spacing w:before="220"/>
        <w:ind w:firstLine="540"/>
        <w:jc w:val="both"/>
      </w:pPr>
      <w:r>
        <w:t>При необходимости иные сведения в виде электронного документа передаются файлом или на бумажном носителе по каналам факсимильной связи в течение трех дней после их оформления или получения.</w:t>
      </w:r>
    </w:p>
    <w:p w:rsidR="009D733A" w:rsidRDefault="009D733A">
      <w:pPr>
        <w:pStyle w:val="ConsPlusNormal"/>
        <w:spacing w:before="220"/>
        <w:ind w:firstLine="540"/>
        <w:jc w:val="both"/>
      </w:pPr>
      <w:r>
        <w:t>Прибытие переселенца и членов его семьи на территорию вселения осуществляется самостоятельно.</w:t>
      </w:r>
    </w:p>
    <w:p w:rsidR="009D733A" w:rsidRDefault="009D733A">
      <w:pPr>
        <w:pStyle w:val="ConsPlusNormal"/>
        <w:spacing w:before="220"/>
        <w:ind w:firstLine="540"/>
        <w:jc w:val="both"/>
      </w:pPr>
      <w:r>
        <w:t>Населенный пункт для прибытия переселенцев на территорию вселения авиационным транспортом - аэропорт г. Нарьян-Мар.</w:t>
      </w:r>
    </w:p>
    <w:p w:rsidR="009D733A" w:rsidRDefault="009D733A">
      <w:pPr>
        <w:pStyle w:val="ConsPlusNormal"/>
        <w:spacing w:before="220"/>
        <w:ind w:firstLine="540"/>
        <w:jc w:val="both"/>
      </w:pPr>
      <w:r>
        <w:t>Лица, выбравшие территорией вселения Ненецкий автономный округ, после получения свидетельства участника Государственной программы, незамедлительно и заблаговременно (посредством телефонной связи) информируют ДЗТ и СЗН и Администрацию муниципального образования "Городской округ "Город Нарьян-Мар" (телефон (81853) 4-20-69) о дате и времени прибытия в Ненецкий автономный округ, номере рейса, количестве прибывающих и т.д., а также договариваются о способах связи по прибытии.</w:t>
      </w:r>
    </w:p>
    <w:p w:rsidR="009D733A" w:rsidRDefault="009D733A">
      <w:pPr>
        <w:pStyle w:val="ConsPlusNormal"/>
        <w:spacing w:before="220"/>
        <w:ind w:firstLine="540"/>
        <w:jc w:val="both"/>
      </w:pPr>
      <w:r>
        <w:t>Участник Государственной программы и члены его семьи, прибывшие в Ненецкий автономный округ, в рабочее время (понедельник - пятница, с 9.00 до 17.00), посредством телефонной связи информируют ДЗТ и СЗН о своем прибытии и самостоятельно направляются в муниципальное образование, определенное территорией вселения.</w:t>
      </w:r>
    </w:p>
    <w:p w:rsidR="009D733A" w:rsidRDefault="009D733A">
      <w:pPr>
        <w:pStyle w:val="ConsPlusNormal"/>
        <w:spacing w:before="220"/>
        <w:ind w:firstLine="540"/>
        <w:jc w:val="both"/>
      </w:pPr>
      <w:r>
        <w:t>Соотечественники, прибывшие в Ненецкий автономный округ во внерабочее время, самостоятельно размещаются в гостиницах города Нарьян-Мара.</w:t>
      </w:r>
    </w:p>
    <w:p w:rsidR="009D733A" w:rsidRDefault="009D733A">
      <w:pPr>
        <w:pStyle w:val="ConsPlusNormal"/>
        <w:spacing w:before="220"/>
        <w:ind w:firstLine="540"/>
        <w:jc w:val="both"/>
      </w:pPr>
      <w:r>
        <w:t>Безвозмездное предоставление жилья участникам Государственной программы на соответствующих территориях вселения Ненецкого автономного округа не предусмотрено.</w:t>
      </w:r>
    </w:p>
    <w:p w:rsidR="009D733A" w:rsidRDefault="009D733A">
      <w:pPr>
        <w:pStyle w:val="ConsPlusNormal"/>
        <w:spacing w:before="220"/>
        <w:ind w:firstLine="540"/>
        <w:jc w:val="both"/>
      </w:pPr>
      <w:r>
        <w:t>2. По прибытии соотечественник с членами семьи:</w:t>
      </w:r>
    </w:p>
    <w:p w:rsidR="009D733A" w:rsidRDefault="009D733A">
      <w:pPr>
        <w:pStyle w:val="ConsPlusNormal"/>
        <w:spacing w:before="220"/>
        <w:ind w:firstLine="540"/>
        <w:jc w:val="both"/>
      </w:pPr>
      <w:r>
        <w:t xml:space="preserve">самостоятельно прибывает по адресу временного размещения на территории вселения, </w:t>
      </w:r>
      <w:r>
        <w:lastRenderedPageBreak/>
        <w:t>согласованному с соотечественником на момент принятия решения об участии его в Программе;</w:t>
      </w:r>
    </w:p>
    <w:p w:rsidR="009D733A" w:rsidRDefault="009D733A">
      <w:pPr>
        <w:pStyle w:val="ConsPlusNormal"/>
        <w:spacing w:before="220"/>
        <w:ind w:firstLine="540"/>
        <w:jc w:val="both"/>
      </w:pPr>
      <w:r>
        <w:t>обращается в ДЗТ и СЗН, для получения консультационной и юридической помощи, содействии в обустройстве и трудоустройстве, статистического наблюдения за ходом переселения.</w:t>
      </w:r>
    </w:p>
    <w:p w:rsidR="009D733A" w:rsidRDefault="009D733A">
      <w:pPr>
        <w:pStyle w:val="ConsPlusNormal"/>
        <w:spacing w:before="220"/>
        <w:ind w:firstLine="540"/>
        <w:jc w:val="both"/>
      </w:pPr>
      <w:r>
        <w:t>Сотрудник ДЗТ и СЗН, отвечающий за это направление работы:</w:t>
      </w:r>
    </w:p>
    <w:p w:rsidR="009D733A" w:rsidRDefault="009D733A">
      <w:pPr>
        <w:pStyle w:val="ConsPlusNormal"/>
        <w:spacing w:before="220"/>
        <w:ind w:firstLine="540"/>
        <w:jc w:val="both"/>
      </w:pPr>
      <w:r>
        <w:t>информирует участника Государственной программы и членов его семьи о последовательности действий на территории вселения, выдает "Памятку участника Государственной программы";</w:t>
      </w:r>
    </w:p>
    <w:p w:rsidR="009D733A" w:rsidRDefault="009D733A">
      <w:pPr>
        <w:pStyle w:val="ConsPlusNormal"/>
        <w:spacing w:before="220"/>
        <w:ind w:firstLine="540"/>
        <w:jc w:val="both"/>
      </w:pPr>
      <w:r>
        <w:t>отслеживает ход временного обустройства соотечественника и членов их семей.</w:t>
      </w:r>
    </w:p>
    <w:p w:rsidR="009D733A" w:rsidRDefault="009D733A">
      <w:pPr>
        <w:pStyle w:val="ConsPlusNormal"/>
        <w:spacing w:before="220"/>
        <w:ind w:firstLine="540"/>
        <w:jc w:val="both"/>
      </w:pPr>
      <w:r>
        <w:t xml:space="preserve">3. В соответствии с Федеральным </w:t>
      </w:r>
      <w:hyperlink r:id="rId78" w:history="1">
        <w:r>
          <w:rPr>
            <w:color w:val="0000FF"/>
          </w:rPr>
          <w:t>законом</w:t>
        </w:r>
      </w:hyperlink>
      <w:r>
        <w:t xml:space="preserve"> от 18.07.2006 N 109-ФЗ "О миграционном учете иностранных граждан и лиц без гражданства в Российской Федерации" по прибытии на территорию вселения в Российской Федерации участник Государственной программы и члены его семьи обязаны обратиться в ОВМ УМВД России по Ненецкому автономному округу для постановки на миграционный учет.</w:t>
      </w:r>
    </w:p>
    <w:p w:rsidR="009D733A" w:rsidRDefault="009D733A">
      <w:pPr>
        <w:pStyle w:val="ConsPlusNormal"/>
        <w:spacing w:before="220"/>
        <w:ind w:firstLine="540"/>
        <w:jc w:val="both"/>
      </w:pPr>
      <w:r>
        <w:t>Для постановки на миграционный учет участник Государственной программы предъявляет принимающей стороне документ, удостоверяющий его личность и признаваемый в Российской Федерации в этом качестве, а также миграционную карту и свидетельство участника Государственной программы. Принимающая сторона в течение 7 рабочих дней предоставляет уведомление о прибытии иностранного гражданина в орган миграционного учета.</w:t>
      </w:r>
    </w:p>
    <w:p w:rsidR="009D733A" w:rsidRDefault="009D733A">
      <w:pPr>
        <w:pStyle w:val="ConsPlusNormal"/>
        <w:spacing w:before="220"/>
        <w:ind w:firstLine="540"/>
        <w:jc w:val="both"/>
      </w:pPr>
      <w:r>
        <w:t>После получения разрешения на временное проживание или вида на жительство участник Государственной программы, обладающий правом пользования жилым помещением, находящимся на территории вселения, обязан зарегистрироваться по адресу указанного помещения. Для этого он подает в ОВМ УМВД России по Ненецкому автономному округу следующие документы:</w:t>
      </w:r>
    </w:p>
    <w:p w:rsidR="009D733A" w:rsidRDefault="009D733A">
      <w:pPr>
        <w:pStyle w:val="ConsPlusNormal"/>
        <w:spacing w:before="220"/>
        <w:ind w:firstLine="540"/>
        <w:jc w:val="both"/>
      </w:pPr>
      <w:r>
        <w:t>1) документ, удостоверяющий его личность и признаваемый в Российской Федерации в этом качестве;</w:t>
      </w:r>
    </w:p>
    <w:p w:rsidR="009D733A" w:rsidRDefault="009D733A">
      <w:pPr>
        <w:pStyle w:val="ConsPlusNormal"/>
        <w:spacing w:before="220"/>
        <w:ind w:firstLine="540"/>
        <w:jc w:val="both"/>
      </w:pPr>
      <w:r>
        <w:t>2) разрешение на временное проживание или вид на жительство;</w:t>
      </w:r>
    </w:p>
    <w:p w:rsidR="009D733A" w:rsidRDefault="009D733A">
      <w:pPr>
        <w:pStyle w:val="ConsPlusNormal"/>
        <w:spacing w:before="220"/>
        <w:ind w:firstLine="540"/>
        <w:jc w:val="both"/>
      </w:pPr>
      <w:r>
        <w:t>3) документы, подтверждающие право пользования жилым помещением в соответствии с законодательством Российской Федерации и их копии.</w:t>
      </w:r>
    </w:p>
    <w:p w:rsidR="009D733A" w:rsidRDefault="009D733A">
      <w:pPr>
        <w:pStyle w:val="ConsPlusNormal"/>
        <w:spacing w:before="220"/>
        <w:ind w:firstLine="540"/>
        <w:jc w:val="both"/>
      </w:pPr>
      <w:r>
        <w:t>Если участник Государственной программы не имеет места жительства, то он должен состоять на учете по месту пребывания.</w:t>
      </w:r>
    </w:p>
    <w:p w:rsidR="009D733A" w:rsidRDefault="009D733A">
      <w:pPr>
        <w:pStyle w:val="ConsPlusNormal"/>
        <w:spacing w:before="220"/>
        <w:ind w:firstLine="540"/>
        <w:jc w:val="both"/>
      </w:pPr>
      <w:r>
        <w:t>Функции по постановке на миграционный учет и регистрации иностранных граждан, а также прием и рассмотрение заявлений о выдаче разрешения на временное проживание и (или) вида на жительство в Российской Федерации осуществляет Отдел по вопросам миграции УМВД России по Ненецкому автономному округу по адресу: г. Нарьян-Мар, ул. Ненецкая, д. 20 (каб. N 20), телефон (81853) 4-04-37 (проезд автобусом N 2, 411, 4, 6, 8). Начальник отделения по работе с иностранными гражданами ОВМ УМВД России по Ненецкому автономному округу: Юдин Василий Ювенальевич (каб. N 24), телефон: (81853) 4-04-27.</w:t>
      </w:r>
    </w:p>
    <w:p w:rsidR="009D733A" w:rsidRDefault="009D733A">
      <w:pPr>
        <w:pStyle w:val="ConsPlusNormal"/>
        <w:jc w:val="both"/>
      </w:pPr>
      <w:r>
        <w:t xml:space="preserve">(в ред. </w:t>
      </w:r>
      <w:hyperlink r:id="rId79"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4. Иностранные граждане - участники Государственной программы могут быть приняты в гражданство Российской Федерации в упрощенном порядке.</w:t>
      </w:r>
    </w:p>
    <w:p w:rsidR="009D733A" w:rsidRDefault="009D733A">
      <w:pPr>
        <w:pStyle w:val="ConsPlusNormal"/>
        <w:spacing w:before="220"/>
        <w:ind w:firstLine="540"/>
        <w:jc w:val="both"/>
      </w:pPr>
      <w:r>
        <w:t xml:space="preserve">Вопросы гражданства Российской Федерации регулируются </w:t>
      </w:r>
      <w:hyperlink r:id="rId80" w:history="1">
        <w:r>
          <w:rPr>
            <w:color w:val="0000FF"/>
          </w:rPr>
          <w:t>Конституцией</w:t>
        </w:r>
      </w:hyperlink>
      <w:r>
        <w:t xml:space="preserve"> Российской Федерации, международными договорами, Федеральным </w:t>
      </w:r>
      <w:hyperlink r:id="rId81" w:history="1">
        <w:r>
          <w:rPr>
            <w:color w:val="0000FF"/>
          </w:rPr>
          <w:t>законом</w:t>
        </w:r>
      </w:hyperlink>
      <w:r>
        <w:t xml:space="preserve"> от 31 мая 2002 г. N 62-ФЗ "О гражданстве Российской Федерации", </w:t>
      </w:r>
      <w:hyperlink r:id="rId82" w:history="1">
        <w:r>
          <w:rPr>
            <w:color w:val="0000FF"/>
          </w:rPr>
          <w:t>Указом</w:t>
        </w:r>
      </w:hyperlink>
      <w:r>
        <w:t xml:space="preserve"> Президента Российской Федерации от 14 ноября 2002 г. N 1325 "Об утверждении положения о порядке рассмотрения вопросов гражданства Российской Федерации", другими нормативно-правовыми актами Российской Федерации.</w:t>
      </w:r>
    </w:p>
    <w:p w:rsidR="009D733A" w:rsidRDefault="009D733A">
      <w:pPr>
        <w:pStyle w:val="ConsPlusNormal"/>
        <w:jc w:val="both"/>
      </w:pPr>
      <w:r>
        <w:t xml:space="preserve">(п. 4 в ред. </w:t>
      </w:r>
      <w:hyperlink r:id="rId83"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lastRenderedPageBreak/>
        <w:t xml:space="preserve">5 - 6. Утратили силу. - </w:t>
      </w:r>
      <w:hyperlink r:id="rId84" w:history="1">
        <w:r>
          <w:rPr>
            <w:color w:val="0000FF"/>
          </w:rPr>
          <w:t>Постановление</w:t>
        </w:r>
      </w:hyperlink>
      <w:r>
        <w:t xml:space="preserve"> администрации НАО от 04.02.2020 N 13-п.</w:t>
      </w:r>
    </w:p>
    <w:p w:rsidR="009D733A" w:rsidRDefault="009D733A">
      <w:pPr>
        <w:pStyle w:val="ConsPlusNormal"/>
        <w:spacing w:before="220"/>
        <w:ind w:firstLine="540"/>
        <w:jc w:val="both"/>
      </w:pPr>
      <w:r>
        <w:t>7. Орган, осуществляющий воинский учет - Военный комиссариат Ненецкого автономного округа: г. Нарьян-Мар, ул. профессора Г.А. Чернова, д. 7 (телефон (81853) 4-30-14).</w:t>
      </w:r>
    </w:p>
    <w:p w:rsidR="009D733A" w:rsidRDefault="009D733A">
      <w:pPr>
        <w:pStyle w:val="ConsPlusNormal"/>
        <w:jc w:val="both"/>
      </w:pPr>
      <w:r>
        <w:t xml:space="preserve">(в ред. </w:t>
      </w:r>
      <w:hyperlink r:id="rId85"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Постановка на воинский учет производится при предъявлении паспорта гражданина Российской Федерации на общих основаниях после прохождения ими медицинского освидетельствования и определения категории годности к воинской службе по состоянию здоровья.</w:t>
      </w:r>
    </w:p>
    <w:p w:rsidR="009D733A" w:rsidRDefault="009D733A">
      <w:pPr>
        <w:pStyle w:val="ConsPlusNormal"/>
        <w:spacing w:before="220"/>
        <w:ind w:firstLine="540"/>
        <w:jc w:val="both"/>
      </w:pPr>
      <w:r>
        <w:t>Для постановки на первичный воинский учет до достижения 27-летнего возраста представляются следующие документы:</w:t>
      </w:r>
    </w:p>
    <w:p w:rsidR="009D733A" w:rsidRDefault="009D733A">
      <w:pPr>
        <w:pStyle w:val="ConsPlusNormal"/>
        <w:spacing w:before="220"/>
        <w:ind w:firstLine="540"/>
        <w:jc w:val="both"/>
      </w:pPr>
      <w:r>
        <w:t>документ, подтверждающий гражданство Российской Федерации (копию паспорта);</w:t>
      </w:r>
    </w:p>
    <w:p w:rsidR="009D733A" w:rsidRDefault="009D733A">
      <w:pPr>
        <w:pStyle w:val="ConsPlusNormal"/>
        <w:spacing w:before="220"/>
        <w:ind w:firstLine="540"/>
        <w:jc w:val="both"/>
      </w:pPr>
      <w:r>
        <w:t>военный билет, выданный по предыдущему месту жительства или учетно-послужную карточку;</w:t>
      </w:r>
    </w:p>
    <w:p w:rsidR="009D733A" w:rsidRDefault="009D733A">
      <w:pPr>
        <w:pStyle w:val="ConsPlusNormal"/>
        <w:spacing w:before="220"/>
        <w:ind w:firstLine="540"/>
        <w:jc w:val="both"/>
      </w:pPr>
      <w:r>
        <w:t>для лиц, не служивших в Вооруженных силах Российской Федерации, документ о получении гражданской специальности, по которому ему будет определена военно-учетная специальность;</w:t>
      </w:r>
    </w:p>
    <w:p w:rsidR="009D733A" w:rsidRDefault="009D733A">
      <w:pPr>
        <w:pStyle w:val="ConsPlusNormal"/>
        <w:spacing w:before="220"/>
        <w:ind w:firstLine="540"/>
        <w:jc w:val="both"/>
      </w:pPr>
      <w:r>
        <w:t>черно-белую фотографию размером 3 х 4.</w:t>
      </w:r>
    </w:p>
    <w:p w:rsidR="009D733A" w:rsidRDefault="009D733A">
      <w:pPr>
        <w:pStyle w:val="ConsPlusNormal"/>
        <w:spacing w:before="220"/>
        <w:ind w:firstLine="540"/>
        <w:jc w:val="both"/>
      </w:pPr>
      <w:r>
        <w:t>8. Уполномоченный орган по осуществлению компенсации расходов на переезд к будущему месту проживания, пособия на обустройство и компенсации расходов на уплату государственной пошлины за оформление документов ОВМ УМВД России по Ненецкому автономному округу. Место нахождения: г. Нарьян-Мар, ул. Ненецкая, д. 20 (проезд автобусом N 2, 411, 4 до остановки "Баня N 1").</w:t>
      </w:r>
    </w:p>
    <w:p w:rsidR="009D733A" w:rsidRDefault="009D733A">
      <w:pPr>
        <w:pStyle w:val="ConsPlusNormal"/>
        <w:spacing w:before="220"/>
        <w:ind w:firstLine="540"/>
        <w:jc w:val="both"/>
      </w:pPr>
      <w:r>
        <w:t>Ответственный исполнитель: начальник Отдела по вопросам миграции УМВД России по Ненецкому автономному округу Ермолина Ирина Анатольевна.</w:t>
      </w:r>
    </w:p>
    <w:p w:rsidR="009D733A" w:rsidRDefault="009D733A">
      <w:pPr>
        <w:pStyle w:val="ConsPlusNormal"/>
        <w:spacing w:before="220"/>
        <w:ind w:firstLine="540"/>
        <w:jc w:val="both"/>
      </w:pPr>
      <w:r>
        <w:t>Контактный телефон: (81853) 4-57-10.</w:t>
      </w:r>
    </w:p>
    <w:p w:rsidR="009D733A" w:rsidRDefault="009D733A">
      <w:pPr>
        <w:pStyle w:val="ConsPlusNormal"/>
        <w:spacing w:before="220"/>
        <w:ind w:firstLine="540"/>
        <w:jc w:val="both"/>
      </w:pPr>
      <w:r>
        <w:t>Порядок осуществления указанных выплат определен:</w:t>
      </w:r>
    </w:p>
    <w:p w:rsidR="009D733A" w:rsidRDefault="009D733A">
      <w:pPr>
        <w:pStyle w:val="ConsPlusNormal"/>
        <w:spacing w:before="220"/>
        <w:ind w:firstLine="540"/>
        <w:jc w:val="both"/>
      </w:pPr>
      <w:hyperlink r:id="rId86" w:history="1">
        <w:r>
          <w:rPr>
            <w:color w:val="0000FF"/>
          </w:rPr>
          <w:t>постановлением</w:t>
        </w:r>
      </w:hyperlink>
      <w:r>
        <w:t xml:space="preserve"> Правительства Российской Федерации от 10.03.2007 N 150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w:t>
      </w:r>
    </w:p>
    <w:p w:rsidR="009D733A" w:rsidRDefault="009D733A">
      <w:pPr>
        <w:pStyle w:val="ConsPlusNormal"/>
        <w:spacing w:before="220"/>
        <w:ind w:firstLine="540"/>
        <w:jc w:val="both"/>
      </w:pPr>
      <w:hyperlink r:id="rId87" w:history="1">
        <w:r>
          <w:rPr>
            <w:color w:val="0000FF"/>
          </w:rPr>
          <w:t>постановлением</w:t>
        </w:r>
      </w:hyperlink>
      <w:r>
        <w:t xml:space="preserve"> Правительства Российской Федерации от 27.03.2013 N 270 "О порядке осуществления выплаты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9D733A" w:rsidRDefault="009D733A">
      <w:pPr>
        <w:pStyle w:val="ConsPlusNormal"/>
        <w:spacing w:before="220"/>
        <w:ind w:firstLine="540"/>
        <w:jc w:val="both"/>
      </w:pPr>
      <w:hyperlink r:id="rId88" w:history="1">
        <w:r>
          <w:rPr>
            <w:color w:val="0000FF"/>
          </w:rPr>
          <w:t>постановлением</w:t>
        </w:r>
      </w:hyperlink>
      <w:r>
        <w:t xml:space="preserve"> Правительства Российской Федерации от 25.09.2008 N 715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p>
    <w:p w:rsidR="009D733A" w:rsidRDefault="009D733A">
      <w:pPr>
        <w:pStyle w:val="ConsPlusNormal"/>
        <w:spacing w:before="220"/>
        <w:ind w:firstLine="540"/>
        <w:jc w:val="both"/>
      </w:pPr>
      <w:r>
        <w:t xml:space="preserve">9. Участник Государственной программы может участвовать в государственных программах, направленных на улучшение жилищных условий посредством ипотечного жилищного кредитования на общих условиях, в рамках государственной </w:t>
      </w:r>
      <w:hyperlink r:id="rId89" w:history="1">
        <w:r>
          <w:rPr>
            <w:color w:val="0000FF"/>
          </w:rPr>
          <w:t>программы</w:t>
        </w:r>
      </w:hyperlink>
      <w:r>
        <w:t xml:space="preserve"> Ненецкого автономного округа "Обеспечение доступным и комфортным жильем и коммунальными услугами граждан Ненецкого автономного округа", утвержденной постановлением Администрации Ненецкого автономного округа от 14.11.2013 N 415-п.</w:t>
      </w:r>
    </w:p>
    <w:p w:rsidR="009D733A" w:rsidRDefault="009D733A">
      <w:pPr>
        <w:pStyle w:val="ConsPlusNormal"/>
        <w:spacing w:before="220"/>
        <w:ind w:firstLine="540"/>
        <w:jc w:val="both"/>
      </w:pPr>
      <w:r>
        <w:t xml:space="preserve">10. Уполномоченный орган по предоставлению услуг участникам Государственной программы и </w:t>
      </w:r>
      <w:r>
        <w:lastRenderedPageBreak/>
        <w:t>членам их семей в области здравоохранения и в сфере социального обеспечения до решения вопроса гражданства - ДЗТ и СЗН (г. Нарьян-Мар, ул. Смидовича, д. 25).</w:t>
      </w:r>
    </w:p>
    <w:p w:rsidR="009D733A" w:rsidRDefault="009D733A">
      <w:pPr>
        <w:pStyle w:val="ConsPlusNormal"/>
        <w:spacing w:before="220"/>
        <w:ind w:firstLine="540"/>
        <w:jc w:val="both"/>
      </w:pPr>
      <w:r>
        <w:t>Участники Государственной программы и члены их семей для получения медицинских услуг обращаются в медицинские организации Ненецкого автономного округа по месту размещения.</w:t>
      </w:r>
    </w:p>
    <w:p w:rsidR="009D733A" w:rsidRDefault="009D733A">
      <w:pPr>
        <w:pStyle w:val="ConsPlusNormal"/>
        <w:spacing w:before="220"/>
        <w:ind w:firstLine="540"/>
        <w:jc w:val="both"/>
      </w:pPr>
      <w:r>
        <w:t xml:space="preserve">Медицинская организация Ненецкого автономного округа для первичного обращения участников Государственной программы и членов их семей по месту размещения: структурное подразделение государственного бюджетного учреждения здравоохранения Ненецкого автономного округа "Ненецкая окружная больница" взрослая поликлиника по адресу: г. Нарьян-Мар, ул. имени </w:t>
      </w:r>
      <w:proofErr w:type="spellStart"/>
      <w:r>
        <w:t>А.П.Пырерко</w:t>
      </w:r>
      <w:proofErr w:type="spellEnd"/>
      <w:r>
        <w:t>, д. 13, телефон (81853) 4-28-69, 4-04-34. Телефон Единой регистратуры (81853) 2-10-03.</w:t>
      </w:r>
    </w:p>
    <w:p w:rsidR="009D733A" w:rsidRDefault="009D733A">
      <w:pPr>
        <w:pStyle w:val="ConsPlusNormal"/>
        <w:jc w:val="both"/>
      </w:pPr>
      <w:r>
        <w:t xml:space="preserve">(в ред. </w:t>
      </w:r>
      <w:hyperlink r:id="rId90" w:history="1">
        <w:r>
          <w:rPr>
            <w:color w:val="0000FF"/>
          </w:rPr>
          <w:t>постановления</w:t>
        </w:r>
      </w:hyperlink>
      <w:r>
        <w:t xml:space="preserve"> администрации НАО от 04.02.2020 N 13-п)</w:t>
      </w:r>
    </w:p>
    <w:p w:rsidR="009D733A" w:rsidRDefault="009D733A">
      <w:pPr>
        <w:pStyle w:val="ConsPlusNormal"/>
        <w:spacing w:before="220"/>
        <w:ind w:firstLine="540"/>
        <w:jc w:val="both"/>
      </w:pPr>
      <w:r>
        <w:t>Документ, на основании которого будет осуществляться оказание медицинских услуг - свидетельство участника Государственной программы или члена его семьи установленного образца или страховой медицинский полис, выданный на основании этого свидетельства.</w:t>
      </w:r>
    </w:p>
    <w:p w:rsidR="009D733A" w:rsidRDefault="009D733A">
      <w:pPr>
        <w:pStyle w:val="ConsPlusNormal"/>
        <w:spacing w:before="220"/>
        <w:ind w:firstLine="540"/>
        <w:jc w:val="both"/>
      </w:pPr>
      <w:r>
        <w:t>Информирование о порядке выдачи страхового полиса будет проводиться при первичном осмотре.</w:t>
      </w:r>
    </w:p>
    <w:p w:rsidR="009D733A" w:rsidRDefault="009D733A">
      <w:pPr>
        <w:pStyle w:val="ConsPlusNormal"/>
        <w:spacing w:before="220"/>
        <w:ind w:firstLine="540"/>
        <w:jc w:val="both"/>
      </w:pPr>
      <w:r>
        <w:t xml:space="preserve">Медицинскими организациями Ненецкого автономного округа должны быть выданы документы, подтверждающие, что гражданин и члены его семьи не больны наркоманией и не страдают ни одним из инфекционных заболеваний, которые представляют опасность для окружающих согласно </w:t>
      </w:r>
      <w:hyperlink r:id="rId91" w:history="1">
        <w:r>
          <w:rPr>
            <w:color w:val="0000FF"/>
          </w:rPr>
          <w:t>перечню</w:t>
        </w:r>
      </w:hyperlink>
      <w:r>
        <w:t>, утвержденному приказом Минздрава России от 29.06.2015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rsidR="009D733A" w:rsidRDefault="009D733A">
      <w:pPr>
        <w:pStyle w:val="ConsPlusNormal"/>
        <w:spacing w:before="220"/>
        <w:ind w:firstLine="540"/>
        <w:jc w:val="both"/>
      </w:pPr>
      <w:r>
        <w:t>туберкулез;</w:t>
      </w:r>
    </w:p>
    <w:p w:rsidR="009D733A" w:rsidRDefault="009D733A">
      <w:pPr>
        <w:pStyle w:val="ConsPlusNormal"/>
        <w:spacing w:before="220"/>
        <w:ind w:firstLine="540"/>
        <w:jc w:val="both"/>
      </w:pPr>
      <w:r>
        <w:t xml:space="preserve">лепра (болезнь </w:t>
      </w:r>
      <w:proofErr w:type="spellStart"/>
      <w:r>
        <w:t>Гансена</w:t>
      </w:r>
      <w:proofErr w:type="spellEnd"/>
      <w:r>
        <w:t>);</w:t>
      </w:r>
    </w:p>
    <w:p w:rsidR="009D733A" w:rsidRDefault="009D733A">
      <w:pPr>
        <w:pStyle w:val="ConsPlusNormal"/>
        <w:spacing w:before="220"/>
        <w:ind w:firstLine="540"/>
        <w:jc w:val="both"/>
      </w:pPr>
      <w:r>
        <w:t>сифилис;</w:t>
      </w:r>
    </w:p>
    <w:p w:rsidR="009D733A" w:rsidRDefault="009D733A">
      <w:pPr>
        <w:pStyle w:val="ConsPlusNormal"/>
        <w:spacing w:before="220"/>
        <w:ind w:firstLine="540"/>
        <w:jc w:val="both"/>
      </w:pPr>
      <w:r>
        <w:t>болезнь, вызванная вирусом иммунодефицита человека (ВИЧ).</w:t>
      </w:r>
    </w:p>
    <w:p w:rsidR="009D733A" w:rsidRDefault="009D733A">
      <w:pPr>
        <w:pStyle w:val="ConsPlusNormal"/>
        <w:spacing w:before="220"/>
        <w:ind w:firstLine="540"/>
        <w:jc w:val="both"/>
      </w:pPr>
      <w:r>
        <w:t xml:space="preserve">Проведение необходимых обследований осуществляется в соответствии с заключенными договорами и в пределах финансирования Программы, а </w:t>
      </w:r>
      <w:proofErr w:type="gramStart"/>
      <w:r>
        <w:t>так же</w:t>
      </w:r>
      <w:proofErr w:type="gramEnd"/>
      <w:r>
        <w:t xml:space="preserve"> за счет личных средств мигрантов.</w:t>
      </w:r>
    </w:p>
    <w:p w:rsidR="009D733A" w:rsidRDefault="009D733A">
      <w:pPr>
        <w:pStyle w:val="ConsPlusNormal"/>
        <w:spacing w:before="220"/>
        <w:ind w:firstLine="540"/>
        <w:jc w:val="both"/>
      </w:pPr>
      <w:r>
        <w:t xml:space="preserve">Во исполнение Федерального </w:t>
      </w:r>
      <w:hyperlink r:id="rId92" w:history="1">
        <w:r>
          <w:rPr>
            <w:color w:val="0000FF"/>
          </w:rPr>
          <w:t>закона</w:t>
        </w:r>
      </w:hyperlink>
      <w:r>
        <w:t xml:space="preserve"> от 17.09.1998 N 157</w:t>
      </w:r>
      <w:bookmarkStart w:id="11" w:name="_GoBack"/>
      <w:bookmarkEnd w:id="11"/>
      <w:r>
        <w:t>-ФЗ "Об иммунопрофилактике инфекционных болезней" иностранные граждане должны иметь сертификат профилактических прививок международного образца с выполненными прививками.</w:t>
      </w:r>
    </w:p>
    <w:p w:rsidR="009D733A" w:rsidRDefault="009D733A" w:rsidP="009D733A">
      <w:pPr>
        <w:pStyle w:val="ConsPlusNormal"/>
        <w:ind w:firstLine="540"/>
        <w:jc w:val="both"/>
      </w:pPr>
      <w:r>
        <w:t>Участник Государственной программы и члены его семьи при переселении на постоянное место жительства в Ненецкий автономный округ имеют право:</w:t>
      </w:r>
    </w:p>
    <w:p w:rsidR="009D733A" w:rsidRDefault="009D733A" w:rsidP="009D733A">
      <w:pPr>
        <w:pStyle w:val="ConsPlusNormal"/>
        <w:ind w:firstLine="540"/>
        <w:jc w:val="both"/>
      </w:pPr>
      <w:r>
        <w:t>осуществлять трудовую деятельность в качестве наемного работника;</w:t>
      </w:r>
    </w:p>
    <w:p w:rsidR="009D733A" w:rsidRDefault="009D733A" w:rsidP="009D733A">
      <w:pPr>
        <w:pStyle w:val="ConsPlusNormal"/>
        <w:ind w:firstLine="540"/>
        <w:jc w:val="both"/>
      </w:pPr>
      <w:r>
        <w:t>получать профессиональное образование и дополнительное образование;</w:t>
      </w:r>
    </w:p>
    <w:p w:rsidR="009D733A" w:rsidRDefault="009D733A" w:rsidP="009D733A">
      <w:pPr>
        <w:pStyle w:val="ConsPlusNormal"/>
        <w:jc w:val="both"/>
      </w:pPr>
      <w:r>
        <w:t xml:space="preserve">(в ред. </w:t>
      </w:r>
      <w:hyperlink r:id="rId93" w:history="1">
        <w:r>
          <w:rPr>
            <w:color w:val="0000FF"/>
          </w:rPr>
          <w:t>постановления</w:t>
        </w:r>
      </w:hyperlink>
      <w:r>
        <w:t xml:space="preserve"> администрации НАО от 04.02.2020 N 13-п)</w:t>
      </w:r>
    </w:p>
    <w:p w:rsidR="009D733A" w:rsidRDefault="009D733A" w:rsidP="009D733A">
      <w:pPr>
        <w:pStyle w:val="ConsPlusNormal"/>
        <w:ind w:firstLine="540"/>
        <w:jc w:val="both"/>
      </w:pPr>
      <w:r>
        <w:t>заниматься инвестиционной и предпринимательской деятельностью, в том числе без образования юридического лица и без создания новых рабочих мест;</w:t>
      </w:r>
    </w:p>
    <w:p w:rsidR="009D733A" w:rsidRDefault="009D733A" w:rsidP="009D733A">
      <w:pPr>
        <w:pStyle w:val="ConsPlusNormal"/>
        <w:ind w:firstLine="540"/>
        <w:jc w:val="both"/>
      </w:pPr>
      <w:r>
        <w:t>заниматься сельскохозяйственной деятельностью и агропромышленным производством;</w:t>
      </w:r>
    </w:p>
    <w:p w:rsidR="009D733A" w:rsidRDefault="009D733A" w:rsidP="009D733A">
      <w:pPr>
        <w:pStyle w:val="ConsPlusNormal"/>
        <w:ind w:firstLine="540"/>
        <w:jc w:val="both"/>
      </w:pPr>
      <w:r>
        <w:t>вести личное подсобное хозяйство;</w:t>
      </w:r>
    </w:p>
    <w:p w:rsidR="009D733A" w:rsidRDefault="009D733A" w:rsidP="009D733A">
      <w:pPr>
        <w:pStyle w:val="ConsPlusNormal"/>
        <w:ind w:firstLine="540"/>
        <w:jc w:val="both"/>
      </w:pPr>
      <w:r>
        <w:t>заниматься иной не запрещенной законодательством Российской Федерации деятельностью.</w:t>
      </w:r>
    </w:p>
    <w:p w:rsidR="009D733A" w:rsidRDefault="009D733A" w:rsidP="009D733A">
      <w:pPr>
        <w:pStyle w:val="ConsPlusNormal"/>
        <w:jc w:val="both"/>
      </w:pPr>
    </w:p>
    <w:p w:rsidR="009D733A" w:rsidRDefault="009D733A" w:rsidP="009D733A">
      <w:pPr>
        <w:pStyle w:val="ConsPlusNormal"/>
        <w:jc w:val="both"/>
      </w:pPr>
    </w:p>
    <w:p w:rsidR="009D733A" w:rsidRDefault="009D733A" w:rsidP="009D733A">
      <w:pPr>
        <w:pStyle w:val="ConsPlusNormal"/>
        <w:pBdr>
          <w:top w:val="single" w:sz="6" w:space="0" w:color="auto"/>
        </w:pBdr>
        <w:jc w:val="both"/>
        <w:rPr>
          <w:sz w:val="2"/>
          <w:szCs w:val="2"/>
        </w:rPr>
      </w:pPr>
    </w:p>
    <w:p w:rsidR="00BE5E6D" w:rsidRDefault="00BE5E6D" w:rsidP="009D733A">
      <w:pPr>
        <w:spacing w:after="0"/>
      </w:pPr>
    </w:p>
    <w:sectPr w:rsidR="00BE5E6D" w:rsidSect="009D733A">
      <w:pgSz w:w="11905" w:h="16838"/>
      <w:pgMar w:top="1134" w:right="850" w:bottom="1134"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5AD" w:rsidRDefault="007A35AD" w:rsidP="009D733A">
      <w:pPr>
        <w:spacing w:after="0" w:line="240" w:lineRule="auto"/>
      </w:pPr>
      <w:r>
        <w:separator/>
      </w:r>
    </w:p>
  </w:endnote>
  <w:endnote w:type="continuationSeparator" w:id="0">
    <w:p w:rsidR="007A35AD" w:rsidRDefault="007A35AD" w:rsidP="009D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5AD" w:rsidRDefault="007A35AD" w:rsidP="009D733A">
      <w:pPr>
        <w:spacing w:after="0" w:line="240" w:lineRule="auto"/>
      </w:pPr>
      <w:r>
        <w:separator/>
      </w:r>
    </w:p>
  </w:footnote>
  <w:footnote w:type="continuationSeparator" w:id="0">
    <w:p w:rsidR="007A35AD" w:rsidRDefault="007A35AD" w:rsidP="009D73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3A"/>
    <w:rsid w:val="007A35AD"/>
    <w:rsid w:val="009D733A"/>
    <w:rsid w:val="00BE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B7CD0-1DF9-460E-ABEC-5FA7B853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3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7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73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73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73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73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73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733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D73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733A"/>
  </w:style>
  <w:style w:type="paragraph" w:styleId="a5">
    <w:name w:val="footer"/>
    <w:basedOn w:val="a"/>
    <w:link w:val="a6"/>
    <w:uiPriority w:val="99"/>
    <w:unhideWhenUsed/>
    <w:rsid w:val="009D73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1D736346AD578C4B9A424C499908C11139723EFD85EFE6798C00BDC56F5EBDB91A08218D55E963FE7B6CBB50h4HBN" TargetMode="External"/><Relationship Id="rId18" Type="http://schemas.openxmlformats.org/officeDocument/2006/relationships/hyperlink" Target="consultantplus://offline/ref=831D736346AD578C4B9A5C415FF55FCD103B2F31F885E7B32CD35BE0926654EAEC55096FCB50F663FC656DB8591FB1BD8B955E2351F1A5BE6841B8h6H9N" TargetMode="External"/><Relationship Id="rId26" Type="http://schemas.openxmlformats.org/officeDocument/2006/relationships/hyperlink" Target="consultantplus://offline/ref=831D736346AD578C4B9A5C415FF55FCD103B2F31FF87E0B821D35BE0926654EAEC55096FCB50F663FC656DB2591FB1BD8B955E2351F1A5BE6841B8h6H9N" TargetMode="External"/><Relationship Id="rId39" Type="http://schemas.openxmlformats.org/officeDocument/2006/relationships/hyperlink" Target="consultantplus://offline/ref=831D736346AD578C4B9A5C415FF55FCD103B2F31F885E7B32CD35BE0926654EAEC55096FCB50F663FC656BBC591FB1BD8B955E2351F1A5BE6841B8h6H9N" TargetMode="External"/><Relationship Id="rId21" Type="http://schemas.openxmlformats.org/officeDocument/2006/relationships/hyperlink" Target="consultantplus://offline/ref=831D736346AD578C4B9A424C499908C11232783FF881EFE6798C00BDC56F5EBDB91A08218D55E963FE7B6CBB50h4HBN" TargetMode="External"/><Relationship Id="rId34" Type="http://schemas.openxmlformats.org/officeDocument/2006/relationships/hyperlink" Target="consultantplus://offline/ref=831D736346AD578C4B9A424C499908C11239783DF28CEFE6798C00BDC56F5EBDAB1A502D8F5DF762FE6E3AEA161EEDFBD6865C2951F3A7A2h6HAN" TargetMode="External"/><Relationship Id="rId42" Type="http://schemas.openxmlformats.org/officeDocument/2006/relationships/hyperlink" Target="consultantplus://offline/ref=831D736346AD578C4B9A424C499908C110327834FB85EFE6798C00BDC56F5EBDAB1A502E8409A627A9686CB34C4BE2E7DC985Eh2HBN" TargetMode="External"/><Relationship Id="rId47" Type="http://schemas.openxmlformats.org/officeDocument/2006/relationships/hyperlink" Target="consultantplus://offline/ref=831D736346AD578C4B9A5C415FF55FCD103B2F31FF87E0B821D35BE0926654EAEC55096FCB50F663FC656BB8591FB1BD8B955E2351F1A5BE6841B8h6H9N" TargetMode="External"/><Relationship Id="rId50" Type="http://schemas.openxmlformats.org/officeDocument/2006/relationships/hyperlink" Target="consultantplus://offline/ref=831D736346AD578C4B9A5C415FF55FCD103B2F31FF87E0B821D35BE0926654EAEC55096FCB50F663FC656BBE591FB1BD8B955E2351F1A5BE6841B8h6H9N" TargetMode="External"/><Relationship Id="rId55" Type="http://schemas.openxmlformats.org/officeDocument/2006/relationships/hyperlink" Target="consultantplus://offline/ref=831D736346AD578C4B9A5C415FF55FCD103B2F31F885E7B32CD35BE0926654EAEC55096FCB50F663FC6569B3591FB1BD8B955E2351F1A5BE6841B8h6H9N" TargetMode="External"/><Relationship Id="rId63" Type="http://schemas.openxmlformats.org/officeDocument/2006/relationships/hyperlink" Target="consultantplus://offline/ref=831D736346AD578C4B9A5C415FF55FCD103B2F31F885E7B32CD35BE0926654EAEC55096FCB50F663FC6566B3591FB1BD8B955E2351F1A5BE6841B8h6H9N" TargetMode="External"/><Relationship Id="rId68" Type="http://schemas.openxmlformats.org/officeDocument/2006/relationships/hyperlink" Target="consultantplus://offline/ref=831D736346AD578C4B9A5C415FF55FCD103B2F31F885E7B32CD35BE0926654EAEC55096FCB50F663FC646EB3591FB1BD8B955E2351F1A5BE6841B8h6H9N" TargetMode="External"/><Relationship Id="rId76" Type="http://schemas.openxmlformats.org/officeDocument/2006/relationships/hyperlink" Target="consultantplus://offline/ref=831D736346AD578C4B9A5C415FF55FCD103B2F31FF87E0B821D35BE0926654EAEC55096FCB50F663FC6567BF591FB1BD8B955E2351F1A5BE6841B8h6H9N" TargetMode="External"/><Relationship Id="rId84" Type="http://schemas.openxmlformats.org/officeDocument/2006/relationships/hyperlink" Target="consultantplus://offline/ref=831D736346AD578C4B9A5C415FF55FCD103B2F31FF87E0B821D35BE0926654EAEC55096FCB50F663FC646EBA591FB1BD8B955E2351F1A5BE6841B8h6H9N" TargetMode="External"/><Relationship Id="rId89" Type="http://schemas.openxmlformats.org/officeDocument/2006/relationships/hyperlink" Target="consultantplus://offline/ref=831D736346AD578C4B9A5C415FF55FCD103B2F31FF87E4B625D35BE0926654EAEC55096FCB50F663FF6466B3591FB1BD8B955E2351F1A5BE6841B8h6H9N" TargetMode="External"/><Relationship Id="rId7" Type="http://schemas.openxmlformats.org/officeDocument/2006/relationships/hyperlink" Target="consultantplus://offline/ref=831D736346AD578C4B9A5C415FF55FCD103B2F31F886E2B021D35BE0926654EAEC55096FCB50F663FC656EBE591FB1BD8B955E2351F1A5BE6841B8h6H9N" TargetMode="External"/><Relationship Id="rId71" Type="http://schemas.openxmlformats.org/officeDocument/2006/relationships/hyperlink" Target="consultantplus://offline/ref=831D736346AD578C4B9A5C415FF55FCD103B2F31FF87E0B821D35BE0926654EAEC55096FCB50F663FC6568B3591FB1BD8B955E2351F1A5BE6841B8h6H9N" TargetMode="External"/><Relationship Id="rId92" Type="http://schemas.openxmlformats.org/officeDocument/2006/relationships/hyperlink" Target="consultantplus://offline/ref=831D736346AD578C4B9A424C499908C11032763BF282EFE6798C00BDC56F5EBDB91A08218D55E963FE7B6CBB50h4HBN" TargetMode="External"/><Relationship Id="rId2" Type="http://schemas.openxmlformats.org/officeDocument/2006/relationships/settings" Target="settings.xml"/><Relationship Id="rId16" Type="http://schemas.openxmlformats.org/officeDocument/2006/relationships/hyperlink" Target="consultantplus://offline/ref=831D736346AD578C4B9A5C415FF55FCD103B2F31FF87E0B821D35BE0926654EAEC55096FCB50F663FC656FBA591FB1BD8B955E2351F1A5BE6841B8h6H9N" TargetMode="External"/><Relationship Id="rId29" Type="http://schemas.openxmlformats.org/officeDocument/2006/relationships/hyperlink" Target="consultantplus://offline/ref=831D736346AD578C4B9A5C415FF55FCD103B2F31F88CE0B922D35BE0926654EAEC55097DCB08FA61F47B6EB94C49E0FBhDHEN" TargetMode="External"/><Relationship Id="rId11" Type="http://schemas.openxmlformats.org/officeDocument/2006/relationships/hyperlink" Target="consultantplus://offline/ref=831D736346AD578C4B9A5C415FF55FCD103B2F31F886E2B021D35BE0926654EAEC55096FCB50F663FC656EBE591FB1BD8B955E2351F1A5BE6841B8h6H9N" TargetMode="External"/><Relationship Id="rId24" Type="http://schemas.openxmlformats.org/officeDocument/2006/relationships/hyperlink" Target="consultantplus://offline/ref=831D736346AD578C4B9A5C415FF55FCD103B2F31FF87E0B821D35BE0926654EAEC55096FCB50F663FC656DBC591FB1BD8B955E2351F1A5BE6841B8h6H9N" TargetMode="External"/><Relationship Id="rId32" Type="http://schemas.openxmlformats.org/officeDocument/2006/relationships/hyperlink" Target="consultantplus://offline/ref=831D736346AD578C4B9A5C415FF55FCD103B2F31FF87E5B926D35BE0926654EAEC55096FCB50F568A8342AEE5F49E8E7DE9A42294FF3hAH7N" TargetMode="External"/><Relationship Id="rId37" Type="http://schemas.openxmlformats.org/officeDocument/2006/relationships/hyperlink" Target="consultantplus://offline/ref=831D736346AD578C4B9A5C415FF55FCD103B2F31FF87E0B821D35BE0926654EAEC55096FCB50F663FC656AB8591FB1BD8B955E2351F1A5BE6841B8h6H9N" TargetMode="External"/><Relationship Id="rId40" Type="http://schemas.openxmlformats.org/officeDocument/2006/relationships/hyperlink" Target="consultantplus://offline/ref=831D736346AD578C4B9A5C415FF55FCD103B2F31FF87E0B821D35BE0926654EAEC55096FCB50F663FC656ABE591FB1BD8B955E2351F1A5BE6841B8h6H9N" TargetMode="External"/><Relationship Id="rId45" Type="http://schemas.openxmlformats.org/officeDocument/2006/relationships/hyperlink" Target="consultantplus://offline/ref=831D736346AD578C4B9A5C415FF55FCD103B2F31FF87E0B821D35BE0926654EAEC55096FCB50F663FC656BBA591FB1BD8B955E2351F1A5BE6841B8h6H9N" TargetMode="External"/><Relationship Id="rId53" Type="http://schemas.openxmlformats.org/officeDocument/2006/relationships/hyperlink" Target="consultantplus://offline/ref=831D736346AD578C4B9A5C415FF55FCD103B2F31F885E7B32CD35BE0926654EAEC55096FCB50F663FC6569BF591FB1BD8B955E2351F1A5BE6841B8h6H9N" TargetMode="External"/><Relationship Id="rId58" Type="http://schemas.openxmlformats.org/officeDocument/2006/relationships/hyperlink" Target="consultantplus://offline/ref=831D736346AD578C4B9A5C415FF55FCD103B2F31F885E7B32CD35BE0926654EAEC55096FCB50F663FC6566BD591FB1BD8B955E2351F1A5BE6841B8h6H9N" TargetMode="External"/><Relationship Id="rId66" Type="http://schemas.openxmlformats.org/officeDocument/2006/relationships/hyperlink" Target="consultantplus://offline/ref=831D736346AD578C4B9A5C415FF55FCD103B2F31FF87E0B821D35BE0926654EAEC55096FCB50F663FC6568BE591FB1BD8B955E2351F1A5BE6841B8h6H9N" TargetMode="External"/><Relationship Id="rId74" Type="http://schemas.openxmlformats.org/officeDocument/2006/relationships/hyperlink" Target="consultantplus://offline/ref=831D736346AD578C4B9A5C415FF55FCD103B2F31F885E7B32CD35BE0926654EAEC55096FCB50F663FC646DBA591FB1BD8B955E2351F1A5BE6841B8h6H9N" TargetMode="External"/><Relationship Id="rId79" Type="http://schemas.openxmlformats.org/officeDocument/2006/relationships/hyperlink" Target="consultantplus://offline/ref=831D736346AD578C4B9A5C415FF55FCD103B2F31FF87E0B821D35BE0926654EAEC55096FCB50F663FC6567BD591FB1BD8B955E2351F1A5BE6841B8h6H9N" TargetMode="External"/><Relationship Id="rId87" Type="http://schemas.openxmlformats.org/officeDocument/2006/relationships/hyperlink" Target="consultantplus://offline/ref=831D736346AD578C4B9A424C499908C111327035F981EFE6798C00BDC56F5EBDB91A08218D55E963FE7B6CBB50h4HBN" TargetMode="External"/><Relationship Id="rId5" Type="http://schemas.openxmlformats.org/officeDocument/2006/relationships/endnotes" Target="endnotes.xml"/><Relationship Id="rId61" Type="http://schemas.openxmlformats.org/officeDocument/2006/relationships/hyperlink" Target="consultantplus://offline/ref=831D736346AD578C4B9A5C415FF55FCD103B2F31F885E7B32CD35BE0926654EAEC55096FCB50F663FC6569BF591FB1BD8B955E2351F1A5BE6841B8h6H9N" TargetMode="External"/><Relationship Id="rId82" Type="http://schemas.openxmlformats.org/officeDocument/2006/relationships/hyperlink" Target="consultantplus://offline/ref=831D736346AD578C4B9A424C499908C110337234FA87EFE6798C00BDC56F5EBDB91A08218D55E963FE7B6CBB50h4HBN" TargetMode="External"/><Relationship Id="rId90" Type="http://schemas.openxmlformats.org/officeDocument/2006/relationships/hyperlink" Target="consultantplus://offline/ref=831D736346AD578C4B9A5C415FF55FCD103B2F31FF87E0B821D35BE0926654EAEC55096FCB50F663FC646EB8591FB1BD8B955E2351F1A5BE6841B8h6H9N" TargetMode="External"/><Relationship Id="rId95" Type="http://schemas.openxmlformats.org/officeDocument/2006/relationships/theme" Target="theme/theme1.xml"/><Relationship Id="rId19" Type="http://schemas.openxmlformats.org/officeDocument/2006/relationships/hyperlink" Target="consultantplus://offline/ref=831D736346AD578C4B9A5C415FF55FCD103B2F31F885E7B32CD35BE0926654EAEC55096FCB50F663FC656DBF591FB1BD8B955E2351F1A5BE6841B8h6H9N" TargetMode="External"/><Relationship Id="rId14" Type="http://schemas.openxmlformats.org/officeDocument/2006/relationships/hyperlink" Target="consultantplus://offline/ref=831D736346AD578C4B9A5C415FF55FCD103B2F31F885E7B32CD35BE0926654EAEC55096FCB50F663FC656FBA591FB1BD8B955E2351F1A5BE6841B8h6H9N" TargetMode="External"/><Relationship Id="rId22" Type="http://schemas.openxmlformats.org/officeDocument/2006/relationships/hyperlink" Target="consultantplus://offline/ref=831D736346AD578C4B9A5C415FF55FCD103B2F31F886E2B021D35BE0926654EAEC55096FCB50F663FC656DBE591FB1BD8B955E2351F1A5BE6841B8h6H9N" TargetMode="External"/><Relationship Id="rId27" Type="http://schemas.openxmlformats.org/officeDocument/2006/relationships/hyperlink" Target="consultantplus://offline/ref=831D736346AD578C4B9A5C415FF55FCD103B2F31FF87E0B821D35BE0926654EAEC55096FCB50F663FC656ABA591FB1BD8B955E2351F1A5BE6841B8h6H9N" TargetMode="External"/><Relationship Id="rId30" Type="http://schemas.openxmlformats.org/officeDocument/2006/relationships/hyperlink" Target="consultantplus://offline/ref=831D736346AD578C4B9A424C499908C110327834FB85EFE6798C00BDC56F5EBDAB1A502E8409A627A9686CB34C4BE2E7DC985Eh2HBN" TargetMode="External"/><Relationship Id="rId35" Type="http://schemas.openxmlformats.org/officeDocument/2006/relationships/hyperlink" Target="consultantplus://offline/ref=831D736346AD578C4B9A424C499908C11236743CFD8DEFE6798C00BDC56F5EBDAB1A502D8F5DF762F86E3AEA161EEDFBD6865C2951F3A7A2h6HAN" TargetMode="External"/><Relationship Id="rId43" Type="http://schemas.openxmlformats.org/officeDocument/2006/relationships/hyperlink" Target="consultantplus://offline/ref=831D736346AD578C4B9A5C415FF55FCD103B2F31FF87E0B821D35BE0926654EAEC55096FCB50F663FC656AB3591FB1BD8B955E2351F1A5BE6841B8h6H9N" TargetMode="External"/><Relationship Id="rId48" Type="http://schemas.openxmlformats.org/officeDocument/2006/relationships/hyperlink" Target="consultantplus://offline/ref=831D736346AD578C4B9A5C415FF55FCD103B2F31FF87E0B821D35BE0926654EAEC55096FCB50F663FC656BBF591FB1BD8B955E2351F1A5BE6841B8h6H9N" TargetMode="External"/><Relationship Id="rId56" Type="http://schemas.openxmlformats.org/officeDocument/2006/relationships/hyperlink" Target="consultantplus://offline/ref=831D736346AD578C4B9A5C415FF55FCD103B2F31F885E7B32CD35BE0926654EAEC55096FCB50F663FC6569B2591FB1BD8B955E2351F1A5BE6841B8h6H9N" TargetMode="External"/><Relationship Id="rId64" Type="http://schemas.openxmlformats.org/officeDocument/2006/relationships/hyperlink" Target="consultantplus://offline/ref=831D736346AD578C4B9A5C415FF55FCD103B2F31FF87E0B821D35BE0926654EAEC55096FCB50F663FC6568B8591FB1BD8B955E2351F1A5BE6841B8h6H9N" TargetMode="External"/><Relationship Id="rId69" Type="http://schemas.openxmlformats.org/officeDocument/2006/relationships/hyperlink" Target="consultantplus://offline/ref=831D736346AD578C4B9A5C415FF55FCD103B2F31F885E7B32CD35BE0926654EAEC55096FCB50F663FC646EB3591FB1BD8B955E2351F1A5BE6841B8h6H9N" TargetMode="External"/><Relationship Id="rId77" Type="http://schemas.openxmlformats.org/officeDocument/2006/relationships/hyperlink" Target="consultantplus://offline/ref=831D736346AD578C4B9A5C415FF55FCD103B2F31FF87E0B821D35BE0926654EAEC55096FCB50F663FC6567BE591FB1BD8B955E2351F1A5BE6841B8h6H9N" TargetMode="External"/><Relationship Id="rId8" Type="http://schemas.openxmlformats.org/officeDocument/2006/relationships/hyperlink" Target="consultantplus://offline/ref=831D736346AD578C4B9A5C415FF55FCD103B2F31FF87E0B821D35BE0926654EAEC55096FCB50F663FC656EBE591FB1BD8B955E2351F1A5BE6841B8h6H9N" TargetMode="External"/><Relationship Id="rId51" Type="http://schemas.openxmlformats.org/officeDocument/2006/relationships/hyperlink" Target="consultantplus://offline/ref=831D736346AD578C4B9A5C415FF55FCD103B2F31F885E7B32CD35BE0926654EAEC55096FCB50F663FC6569B8591FB1BD8B955E2351F1A5BE6841B8h6H9N" TargetMode="External"/><Relationship Id="rId72" Type="http://schemas.openxmlformats.org/officeDocument/2006/relationships/hyperlink" Target="consultantplus://offline/ref=831D736346AD578C4B9A5C415FF55FCD103B2F31FA84E7B026D35BE0926654EAEC55097DCB08FA61F47B6EB94C49E0FBhDHEN" TargetMode="External"/><Relationship Id="rId80" Type="http://schemas.openxmlformats.org/officeDocument/2006/relationships/hyperlink" Target="consultantplus://offline/ref=831D736346AD578C4B9A424C499908C111387639F0D2B8E428D90EB8CD3F04ADBD535F24915DF57DFE656ChBHBN" TargetMode="External"/><Relationship Id="rId85" Type="http://schemas.openxmlformats.org/officeDocument/2006/relationships/hyperlink" Target="consultantplus://offline/ref=831D736346AD578C4B9A5C415FF55FCD103B2F31FF87E0B821D35BE0926654EAEC55096FCB50F663FC646EB9591FB1BD8B955E2351F1A5BE6841B8h6H9N" TargetMode="External"/><Relationship Id="rId93" Type="http://schemas.openxmlformats.org/officeDocument/2006/relationships/hyperlink" Target="consultantplus://offline/ref=831D736346AD578C4B9A5C415FF55FCD103B2F31FF87E0B821D35BE0926654EAEC55096FCB50F663FC646EBE591FB1BD8B955E2351F1A5BE6841B8h6H9N" TargetMode="External"/><Relationship Id="rId3" Type="http://schemas.openxmlformats.org/officeDocument/2006/relationships/webSettings" Target="webSettings.xml"/><Relationship Id="rId12" Type="http://schemas.openxmlformats.org/officeDocument/2006/relationships/hyperlink" Target="consultantplus://offline/ref=831D736346AD578C4B9A5C415FF55FCD103B2F31FF87E0B821D35BE0926654EAEC55096FCB50F663FC656EBE591FB1BD8B955E2351F1A5BE6841B8h6H9N" TargetMode="External"/><Relationship Id="rId17" Type="http://schemas.openxmlformats.org/officeDocument/2006/relationships/hyperlink" Target="consultantplus://offline/ref=831D736346AD578C4B9A5C415FF55FCD103B2F31FF87E0B821D35BE0926654EAEC55096FCB50F663FC656FB9591FB1BD8B955E2351F1A5BE6841B8h6H9N" TargetMode="External"/><Relationship Id="rId25" Type="http://schemas.openxmlformats.org/officeDocument/2006/relationships/hyperlink" Target="consultantplus://offline/ref=831D736346AD578C4B9A5C415FF55FCD103B2F31F886E2B021D35BE0926654EAEC55096FCB50F663FC656DB3591FB1BD8B955E2351F1A5BE6841B8h6H9N" TargetMode="External"/><Relationship Id="rId33" Type="http://schemas.openxmlformats.org/officeDocument/2006/relationships/hyperlink" Target="consultantplus://offline/ref=831D736346AD578C4B9A5C415FF55FCD103B2F31F886E2B021D35BE0926654EAEC55096FCB50F663FC656DB2591FB1BD8B955E2351F1A5BE6841B8h6H9N" TargetMode="External"/><Relationship Id="rId38" Type="http://schemas.openxmlformats.org/officeDocument/2006/relationships/hyperlink" Target="consultantplus://offline/ref=831D736346AD578C4B9A5C415FF55FCD103B2F31F885E7B32CD35BE0926654EAEC55096FCB50F663FC656BB8591FB1BD8B955E2351F1A5BE6841B8h6H9N" TargetMode="External"/><Relationship Id="rId46" Type="http://schemas.openxmlformats.org/officeDocument/2006/relationships/hyperlink" Target="consultantplus://offline/ref=831D736346AD578C4B9A5C415FF55FCD103B2F31FF87E0B821D35BE0926654EAEC55096FCB50F663FC656BB9591FB1BD8B955E2351F1A5BE6841B8h6H9N" TargetMode="External"/><Relationship Id="rId59" Type="http://schemas.openxmlformats.org/officeDocument/2006/relationships/hyperlink" Target="consultantplus://offline/ref=831D736346AD578C4B9A5C415FF55FCD103B2F31F885E7B32CD35BE0926654EAEC55096FCB50F663FC6569BF591FB1BD8B955E2351F1A5BE6841B8h6H9N" TargetMode="External"/><Relationship Id="rId67" Type="http://schemas.openxmlformats.org/officeDocument/2006/relationships/hyperlink" Target="consultantplus://offline/ref=831D736346AD578C4B9A5C415FF55FCD103B2F31FF87E0B821D35BE0926654EAEC55096FCB50F663FC6568BC591FB1BD8B955E2351F1A5BE6841B8h6H9N" TargetMode="External"/><Relationship Id="rId20" Type="http://schemas.openxmlformats.org/officeDocument/2006/relationships/hyperlink" Target="consultantplus://offline/ref=831D736346AD578C4B9A5C415FF55FCD103B2F31FF87E4B625D35BE0926654EAEC55096FCB50F663FF6466B3591FB1BD8B955E2351F1A5BE6841B8h6H9N" TargetMode="External"/><Relationship Id="rId41" Type="http://schemas.openxmlformats.org/officeDocument/2006/relationships/hyperlink" Target="consultantplus://offline/ref=831D736346AD578C4B9A5C415FF55FCD103B2F31F886E2B021D35BE0926654EAEC55096FCB50F663FC656ABA591FB1BD8B955E2351F1A5BE6841B8h6H9N" TargetMode="External"/><Relationship Id="rId54" Type="http://schemas.openxmlformats.org/officeDocument/2006/relationships/hyperlink" Target="consultantplus://offline/ref=831D736346AD578C4B9A5C415FF55FCD103B2F31F885E7B32CD35BE0926654EAEC55096FCB50F663FC6569BD591FB1BD8B955E2351F1A5BE6841B8h6H9N" TargetMode="External"/><Relationship Id="rId62" Type="http://schemas.openxmlformats.org/officeDocument/2006/relationships/hyperlink" Target="consultantplus://offline/ref=831D736346AD578C4B9A5C415FF55FCD103B2F31FF87E0B821D35BE0926654EAEC55096FCB50F663FC656BB2591FB1BD8B955E2351F1A5BE6841B8h6H9N" TargetMode="External"/><Relationship Id="rId70" Type="http://schemas.openxmlformats.org/officeDocument/2006/relationships/hyperlink" Target="consultantplus://offline/ref=831D736346AD578C4B9A5C415FF55FCD103B2F31F885E7B32CD35BE0926654EAEC55096FCB50F663FC646FBB591FB1BD8B955E2351F1A5BE6841B8h6H9N" TargetMode="External"/><Relationship Id="rId75" Type="http://schemas.openxmlformats.org/officeDocument/2006/relationships/hyperlink" Target="consultantplus://offline/ref=831D736346AD578C4B9A5C415FF55FCD103B2F31F885E7B32CD35BE0926654EAEC55096FCB50F663FC646AB3591FB1BD8B955E2351F1A5BE6841B8h6H9N" TargetMode="External"/><Relationship Id="rId83" Type="http://schemas.openxmlformats.org/officeDocument/2006/relationships/hyperlink" Target="consultantplus://offline/ref=831D736346AD578C4B9A5C415FF55FCD103B2F31FF87E0B821D35BE0926654EAEC55096FCB50F663FC6567B3591FB1BD8B955E2351F1A5BE6841B8h6H9N" TargetMode="External"/><Relationship Id="rId88" Type="http://schemas.openxmlformats.org/officeDocument/2006/relationships/hyperlink" Target="consultantplus://offline/ref=831D736346AD578C4B9A424C499908C112397834FF83EFE6798C00BDC56F5EBDB91A08218D55E963FE7B6CBB50h4HBN" TargetMode="External"/><Relationship Id="rId91" Type="http://schemas.openxmlformats.org/officeDocument/2006/relationships/hyperlink" Target="consultantplus://offline/ref=831D736346AD578C4B9A424C499908C11238753DFA86EFE6798C00BDC56F5EBDAB1A502D8F5DF762F86E3AEA161EEDFBD6865C2951F3A7A2h6HAN" TargetMode="External"/><Relationship Id="rId1" Type="http://schemas.openxmlformats.org/officeDocument/2006/relationships/styles" Target="styles.xml"/><Relationship Id="rId6" Type="http://schemas.openxmlformats.org/officeDocument/2006/relationships/hyperlink" Target="consultantplus://offline/ref=831D736346AD578C4B9A5C415FF55FCD103B2F31F885E7B32CD35BE0926654EAEC55096FCB50F663FC656EBE591FB1BD8B955E2351F1A5BE6841B8h6H9N" TargetMode="External"/><Relationship Id="rId15" Type="http://schemas.openxmlformats.org/officeDocument/2006/relationships/hyperlink" Target="consultantplus://offline/ref=831D736346AD578C4B9A5C415FF55FCD103B2F31F886E2B021D35BE0926654EAEC55096FCB50F663FC656DB8591FB1BD8B955E2351F1A5BE6841B8h6H9N" TargetMode="External"/><Relationship Id="rId23" Type="http://schemas.openxmlformats.org/officeDocument/2006/relationships/hyperlink" Target="consultantplus://offline/ref=831D736346AD578C4B9A5C415FF55FCD103B2F31F886E2B021D35BE0926654EAEC55096FCB50F663FC656DB3591FB1BD8B955E2351F1A5BE6841B8h6H9N" TargetMode="External"/><Relationship Id="rId28" Type="http://schemas.openxmlformats.org/officeDocument/2006/relationships/hyperlink" Target="consultantplus://offline/ref=831D736346AD578C4B9A5C415FF55FCD103B2F31FF86E5B224D35BE0926654EAEC55097DCB08FA61F47B6EB94C49E0FBhDHEN" TargetMode="External"/><Relationship Id="rId36" Type="http://schemas.openxmlformats.org/officeDocument/2006/relationships/hyperlink" Target="consultantplus://offline/ref=831D736346AD578C4B9A424C499908C11139723EFD85EFE6798C00BDC56F5EBDB91A08218D55E963FE7B6CBB50h4HBN" TargetMode="External"/><Relationship Id="rId49" Type="http://schemas.openxmlformats.org/officeDocument/2006/relationships/hyperlink" Target="consultantplus://offline/ref=831D736346AD578C4B9A424C499908C110347338F28DEFE6798C00BDC56F5EBDAB1A502D8B55F367F86E3AEA161EEDFBD6865C2951F3A7A2h6HAN" TargetMode="External"/><Relationship Id="rId57" Type="http://schemas.openxmlformats.org/officeDocument/2006/relationships/hyperlink" Target="consultantplus://offline/ref=831D736346AD578C4B9A5C415FF55FCD103B2F31F885E7B32CD35BE0926654EAEC55096FCB50F663FC6566B8591FB1BD8B955E2351F1A5BE6841B8h6H9N" TargetMode="External"/><Relationship Id="rId10" Type="http://schemas.openxmlformats.org/officeDocument/2006/relationships/hyperlink" Target="consultantplus://offline/ref=831D736346AD578C4B9A5C415FF55FCD103B2F31F885E7B32CD35BE0926654EAEC55096FCB50F663FC656EBE591FB1BD8B955E2351F1A5BE6841B8h6H9N" TargetMode="External"/><Relationship Id="rId31" Type="http://schemas.openxmlformats.org/officeDocument/2006/relationships/hyperlink" Target="consultantplus://offline/ref=831D736346AD578C4B9A5C415FF55FCD103B2F31FA84E7B026D35BE0926654EAEC55097DCB08FA61F47B6EB94C49E0FBhDHEN" TargetMode="External"/><Relationship Id="rId44" Type="http://schemas.openxmlformats.org/officeDocument/2006/relationships/hyperlink" Target="consultantplus://offline/ref=831D736346AD578C4B9A5C415FF55FCD103B2F31FF87E0B821D35BE0926654EAEC55096FCB50F663FC656BBB591FB1BD8B955E2351F1A5BE6841B8h6H9N" TargetMode="External"/><Relationship Id="rId52" Type="http://schemas.openxmlformats.org/officeDocument/2006/relationships/hyperlink" Target="consultantplus://offline/ref=831D736346AD578C4B9A5C415FF55FCD103B2F31FF87E0B821D35BE0926654EAEC55096FCB50F663FC656BBC591FB1BD8B955E2351F1A5BE6841B8h6H9N" TargetMode="External"/><Relationship Id="rId60" Type="http://schemas.openxmlformats.org/officeDocument/2006/relationships/hyperlink" Target="consultantplus://offline/ref=831D736346AD578C4B9A5C415FF55FCD103B2F31FF87E0B821D35BE0926654EAEC55096FCB50F663FC656BB2591FB1BD8B955E2351F1A5BE6841B8h6H9N" TargetMode="External"/><Relationship Id="rId65" Type="http://schemas.openxmlformats.org/officeDocument/2006/relationships/hyperlink" Target="consultantplus://offline/ref=831D736346AD578C4B9A5C415FF55FCD103B2F31FF87E0B821D35BE0926654EAEC55096FCB50F663FC6568BF591FB1BD8B955E2351F1A5BE6841B8h6H9N" TargetMode="External"/><Relationship Id="rId73" Type="http://schemas.openxmlformats.org/officeDocument/2006/relationships/hyperlink" Target="consultantplus://offline/ref=831D736346AD578C4B9A5C415FF55FCD103B2F31FF87E0B821D35BE0926654EAEC55096FCB50F663FC6567B8591FB1BD8B955E2351F1A5BE6841B8h6H9N" TargetMode="External"/><Relationship Id="rId78" Type="http://schemas.openxmlformats.org/officeDocument/2006/relationships/hyperlink" Target="consultantplus://offline/ref=831D736346AD578C4B9A424C499908C11032753CFA8DEFE6798C00BDC56F5EBDB91A08218D55E963FE7B6CBB50h4HBN" TargetMode="External"/><Relationship Id="rId81" Type="http://schemas.openxmlformats.org/officeDocument/2006/relationships/hyperlink" Target="consultantplus://offline/ref=831D736346AD578C4B9A424C499908C11032783FFF80EFE6798C00BDC56F5EBDB91A08218D55E963FE7B6CBB50h4HBN" TargetMode="External"/><Relationship Id="rId86" Type="http://schemas.openxmlformats.org/officeDocument/2006/relationships/hyperlink" Target="consultantplus://offline/ref=831D736346AD578C4B9A424C499908C11139743BFE81EFE6798C00BDC56F5EBDB91A08218D55E963FE7B6CBB50h4HBN" TargetMode="Externa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831D736346AD578C4B9A424C499908C11139723EFD85EFE6798C00BDC56F5EBDB91A08218D55E963FE7B6CBB50h4H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49</Pages>
  <Words>18089</Words>
  <Characters>103108</Characters>
  <Application>Microsoft Office Word</Application>
  <DocSecurity>0</DocSecurity>
  <Lines>859</Lines>
  <Paragraphs>241</Paragraphs>
  <ScaleCrop>false</ScaleCrop>
  <Company>Hewlett-Packard Company</Company>
  <LinksUpToDate>false</LinksUpToDate>
  <CharactersWithSpaces>120956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Вечер Ирина Алексеевна</dc:creator>
  <cp:keywords/>
  <dc:description/>
  <cp:lastModifiedBy>Вечер Ирина Алексеевна</cp:lastModifiedBy>
  <cp:revision>1</cp:revision>
  <dcterms:created xsi:type="dcterms:W3CDTF">2020-02-28T13:07:00Z</dcterms:created>
  <dcterms:modified xsi:type="dcterms:W3CDTF">2020-02-28T13:21:00Z</dcterms:modified>
</cp:coreProperties>
</file>