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AB" w:rsidRPr="00522E2A" w:rsidRDefault="00EF750A" w:rsidP="00926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Описание территории Ненецкого автономного округа </w:t>
      </w:r>
    </w:p>
    <w:p w:rsidR="00926941" w:rsidRPr="00522E2A" w:rsidRDefault="00926941" w:rsidP="009269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5985" w:rsidRPr="00522E2A" w:rsidRDefault="002A6EEA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Ненецкий автономный округ располагается на северо-</w:t>
      </w:r>
      <w:r w:rsidR="00850A3E" w:rsidRPr="00522E2A">
        <w:rPr>
          <w:rFonts w:ascii="Times New Roman" w:hAnsi="Times New Roman" w:cs="Times New Roman"/>
          <w:sz w:val="26"/>
          <w:szCs w:val="26"/>
        </w:rPr>
        <w:t>востоке европейской части Российской Федерации</w:t>
      </w:r>
      <w:r w:rsidRPr="00522E2A">
        <w:rPr>
          <w:rFonts w:ascii="Times New Roman" w:hAnsi="Times New Roman" w:cs="Times New Roman"/>
          <w:sz w:val="26"/>
          <w:szCs w:val="26"/>
        </w:rPr>
        <w:t xml:space="preserve">. 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Большая часть округа расположена за Полярным кругом. Наибольшая протяженность округа с севера на юг в материковой части – около 320 км, с запада на восток – 950 км. </w:t>
      </w:r>
      <w:r w:rsidR="006F143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Крайняя северная точка округа в 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материковой части – на мысе Тонкий (69° 51’ </w:t>
      </w:r>
      <w:proofErr w:type="spellStart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с.ш</w:t>
      </w:r>
      <w:proofErr w:type="spellEnd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61° 10’ </w:t>
      </w:r>
      <w:proofErr w:type="spellStart"/>
      <w:r w:rsidR="006F1439">
        <w:rPr>
          <w:rFonts w:ascii="Times New Roman" w:eastAsia="Times New Roman" w:hAnsi="Times New Roman" w:cs="Times New Roman"/>
          <w:sz w:val="26"/>
          <w:szCs w:val="26"/>
          <w:lang w:eastAsia="ru-RU"/>
        </w:rPr>
        <w:t>в.д</w:t>
      </w:r>
      <w:proofErr w:type="spellEnd"/>
      <w:r w:rsidR="006F1439">
        <w:rPr>
          <w:rFonts w:ascii="Times New Roman" w:eastAsia="Times New Roman" w:hAnsi="Times New Roman" w:cs="Times New Roman"/>
          <w:sz w:val="26"/>
          <w:szCs w:val="26"/>
          <w:lang w:eastAsia="ru-RU"/>
        </w:rPr>
        <w:t>.), в островной части 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на острове Вайгач, мыс </w:t>
      </w:r>
      <w:proofErr w:type="spellStart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Болванский</w:t>
      </w:r>
      <w:proofErr w:type="spellEnd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Нос (70° 27’ </w:t>
      </w:r>
      <w:proofErr w:type="spellStart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с.ш</w:t>
      </w:r>
      <w:proofErr w:type="spellEnd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58° 32’ </w:t>
      </w:r>
      <w:proofErr w:type="spellStart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в.д</w:t>
      </w:r>
      <w:proofErr w:type="spellEnd"/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  <w:r w:rsidR="007F0E18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50A3E" w:rsidRPr="00522E2A" w:rsidRDefault="00850A3E" w:rsidP="00850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В состав Ненецкого автономного округа входят острова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Колгуев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 xml:space="preserve">, Вайгач,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Сенгейский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Гуляевские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 xml:space="preserve"> Кошки,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Песяков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>, Долгий и ряд более мелких островов.</w:t>
      </w:r>
      <w:r w:rsidR="007F0E18" w:rsidRPr="00522E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474F" w:rsidRPr="00522E2A" w:rsidRDefault="00FC474F" w:rsidP="00FC4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Расстояние от г. Нарьян-Мара до г. Москвы – 2230 км, до ближайшей железнодорожной станции Усинск – 360 километров, из них зимняя автомобильная дорога 50 километров.</w:t>
      </w:r>
      <w:r w:rsidR="007F0E18" w:rsidRPr="00522E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A3E" w:rsidRPr="00522E2A" w:rsidRDefault="00850A3E" w:rsidP="00850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Ненецкий автономный округ граничит на юго-западе с Мезенским районом Архангельской области; на юге и юго-востоке – с </w:t>
      </w:r>
      <w:proofErr w:type="spellStart"/>
      <w:r w:rsidRPr="00522E2A">
        <w:rPr>
          <w:rFonts w:ascii="Times New Roman" w:hAnsi="Times New Roman" w:cs="Times New Roman"/>
          <w:sz w:val="26"/>
          <w:szCs w:val="26"/>
        </w:rPr>
        <w:t>Усть-Цилемским</w:t>
      </w:r>
      <w:proofErr w:type="spellEnd"/>
      <w:r w:rsidRPr="00522E2A">
        <w:rPr>
          <w:rFonts w:ascii="Times New Roman" w:hAnsi="Times New Roman" w:cs="Times New Roman"/>
          <w:sz w:val="26"/>
          <w:szCs w:val="26"/>
        </w:rPr>
        <w:t xml:space="preserve"> муниципальным районом и городскими округами г. Усинск, г. Ин</w:t>
      </w:r>
      <w:r w:rsidR="006F1439">
        <w:rPr>
          <w:rFonts w:ascii="Times New Roman" w:hAnsi="Times New Roman" w:cs="Times New Roman"/>
          <w:sz w:val="26"/>
          <w:szCs w:val="26"/>
        </w:rPr>
        <w:t>та и г. Воркута, относящимися к </w:t>
      </w:r>
      <w:r w:rsidRPr="00522E2A">
        <w:rPr>
          <w:rFonts w:ascii="Times New Roman" w:hAnsi="Times New Roman" w:cs="Times New Roman"/>
          <w:sz w:val="26"/>
          <w:szCs w:val="26"/>
        </w:rPr>
        <w:t>Республике Коми; на востоке – с Приуральским районом Ямало-Ненецкого автономного округа. На севере Ненецкий автономный округ имеет протяженное морское побережье, омываемое водами Белого, Баренцева и Карского морей Северного Ледовитого океана.</w:t>
      </w:r>
    </w:p>
    <w:p w:rsidR="00D25985" w:rsidRPr="00522E2A" w:rsidRDefault="00412302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Площадь Ненецкого автономного округа составляет</w:t>
      </w:r>
      <w:r w:rsidR="002A6EEA" w:rsidRPr="00522E2A">
        <w:rPr>
          <w:rFonts w:ascii="Times New Roman" w:hAnsi="Times New Roman" w:cs="Times New Roman"/>
          <w:sz w:val="26"/>
          <w:szCs w:val="26"/>
        </w:rPr>
        <w:t xml:space="preserve"> 176,81 тыс. км</w:t>
      </w:r>
      <w:proofErr w:type="gramStart"/>
      <w:r w:rsidR="002A6EEA" w:rsidRPr="00522E2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522E2A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6F1439">
        <w:rPr>
          <w:rFonts w:ascii="Times New Roman" w:hAnsi="Times New Roman" w:cs="Times New Roman"/>
          <w:sz w:val="26"/>
          <w:szCs w:val="26"/>
        </w:rPr>
        <w:t xml:space="preserve"> </w:t>
      </w:r>
      <w:r w:rsidR="007F0E18" w:rsidRPr="00522E2A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F0E18" w:rsidRPr="00522E2A">
        <w:rPr>
          <w:rFonts w:ascii="Times New Roman" w:hAnsi="Times New Roman" w:cs="Times New Roman"/>
          <w:sz w:val="26"/>
          <w:szCs w:val="26"/>
        </w:rPr>
        <w:t> </w:t>
      </w:r>
      <w:r w:rsidR="002A6EEA" w:rsidRPr="00522E2A">
        <w:rPr>
          <w:rFonts w:ascii="Times New Roman" w:hAnsi="Times New Roman" w:cs="Times New Roman"/>
          <w:sz w:val="26"/>
          <w:szCs w:val="26"/>
        </w:rPr>
        <w:t xml:space="preserve">занимает 20 место в России по площади. </w:t>
      </w:r>
      <w:r w:rsidR="006F1439">
        <w:rPr>
          <w:rFonts w:ascii="Times New Roman" w:hAnsi="Times New Roman" w:cs="Times New Roman"/>
          <w:sz w:val="26"/>
          <w:szCs w:val="26"/>
        </w:rPr>
        <w:t>Регион полностью расположен на </w:t>
      </w:r>
      <w:r w:rsidR="00D25985" w:rsidRPr="00522E2A">
        <w:rPr>
          <w:rFonts w:ascii="Times New Roman" w:hAnsi="Times New Roman" w:cs="Times New Roman"/>
          <w:sz w:val="26"/>
          <w:szCs w:val="26"/>
        </w:rPr>
        <w:t>территории Арктической зоны Российской Федерации и относится к районам Крайнего Севера.</w:t>
      </w:r>
    </w:p>
    <w:p w:rsidR="00D25985" w:rsidRPr="00522E2A" w:rsidRDefault="00D25985" w:rsidP="00D25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На западе Ненецкий автономный округ граничит с Архангельской областью, на юге – с Республикой Коми, на востоке – с Ямало-Ненецким автономным округом, </w:t>
      </w:r>
      <w:r w:rsidRPr="00522E2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22E2A">
        <w:rPr>
          <w:rFonts w:ascii="Times New Roman" w:hAnsi="Times New Roman" w:cs="Times New Roman"/>
          <w:sz w:val="26"/>
          <w:szCs w:val="26"/>
        </w:rPr>
        <w:t xml:space="preserve"> севера – омывается Баренцевым, Белым и Карским морями.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Среди рек особое место занимает река Печора, в пределах округа находится её низовье (220 км) с обширной дельтой. Глубины позволяют морским судам подниматься до </w:t>
      </w:r>
      <w:r w:rsidR="003761C7" w:rsidRPr="00522E2A">
        <w:rPr>
          <w:rFonts w:ascii="Times New Roman" w:hAnsi="Times New Roman" w:cs="Times New Roman"/>
          <w:sz w:val="26"/>
          <w:szCs w:val="26"/>
        </w:rPr>
        <w:t>г. </w:t>
      </w:r>
      <w:r w:rsidRPr="00522E2A">
        <w:rPr>
          <w:rFonts w:ascii="Times New Roman" w:hAnsi="Times New Roman" w:cs="Times New Roman"/>
          <w:sz w:val="26"/>
          <w:szCs w:val="26"/>
        </w:rPr>
        <w:t>Нарьян-Мара.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 xml:space="preserve">Практически все водоемы в Ненецком автономном округе служат местом нагула, зимовки, нереста и миграции различных </w:t>
      </w:r>
      <w:r w:rsidR="006F1439">
        <w:rPr>
          <w:rFonts w:ascii="Times New Roman" w:hAnsi="Times New Roman" w:cs="Times New Roman"/>
          <w:sz w:val="26"/>
          <w:szCs w:val="26"/>
        </w:rPr>
        <w:t>видов рыб. Ихтиофауна в реках и </w:t>
      </w:r>
      <w:r w:rsidRPr="00522E2A">
        <w:rPr>
          <w:rFonts w:ascii="Times New Roman" w:hAnsi="Times New Roman" w:cs="Times New Roman"/>
          <w:sz w:val="26"/>
          <w:szCs w:val="26"/>
        </w:rPr>
        <w:t xml:space="preserve">озерах представлена 40 видами водных биоресурсов, а в прибрежных морских водах </w:t>
      </w:r>
      <w:r w:rsidR="006F2D4C" w:rsidRPr="00522E2A">
        <w:rPr>
          <w:rFonts w:ascii="Times New Roman" w:hAnsi="Times New Roman" w:cs="Times New Roman"/>
          <w:sz w:val="26"/>
          <w:szCs w:val="26"/>
        </w:rPr>
        <w:t>–</w:t>
      </w:r>
      <w:r w:rsidRPr="00522E2A">
        <w:rPr>
          <w:rFonts w:ascii="Times New Roman" w:hAnsi="Times New Roman" w:cs="Times New Roman"/>
          <w:sz w:val="26"/>
          <w:szCs w:val="26"/>
        </w:rPr>
        <w:t xml:space="preserve"> 64 вида, из которых 27 вида имеют промысловое значение.</w:t>
      </w:r>
      <w:r w:rsidR="006F14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Кроме того, в округе зарегистрировано 32 вида водоплавающих птиц. Основным объектом личного промысла является бел</w:t>
      </w:r>
      <w:r w:rsidR="006F1439">
        <w:rPr>
          <w:rFonts w:ascii="Times New Roman" w:hAnsi="Times New Roman" w:cs="Times New Roman"/>
          <w:sz w:val="26"/>
          <w:szCs w:val="26"/>
        </w:rPr>
        <w:t>ая куропатка, которая обитает в </w:t>
      </w:r>
      <w:r w:rsidRPr="00522E2A">
        <w:rPr>
          <w:rFonts w:ascii="Times New Roman" w:hAnsi="Times New Roman" w:cs="Times New Roman"/>
          <w:sz w:val="26"/>
          <w:szCs w:val="26"/>
        </w:rPr>
        <w:t>кустарниковой тундре, ее численность в этих местах достигает 30</w:t>
      </w:r>
      <w:r w:rsidR="00AB1A09" w:rsidRPr="00522E2A">
        <w:rPr>
          <w:rFonts w:ascii="Times New Roman" w:hAnsi="Times New Roman" w:cs="Times New Roman"/>
          <w:sz w:val="26"/>
          <w:szCs w:val="26"/>
        </w:rPr>
        <w:t>-</w:t>
      </w:r>
      <w:r w:rsidRPr="00522E2A">
        <w:rPr>
          <w:rFonts w:ascii="Times New Roman" w:hAnsi="Times New Roman" w:cs="Times New Roman"/>
          <w:sz w:val="26"/>
          <w:szCs w:val="26"/>
        </w:rPr>
        <w:t>60 гнездовых пар на 1 квадратный километр.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sz w:val="26"/>
          <w:szCs w:val="26"/>
        </w:rPr>
        <w:t>Промысловые млекопитающие предста</w:t>
      </w:r>
      <w:r w:rsidR="006F1439">
        <w:rPr>
          <w:rFonts w:ascii="Times New Roman" w:hAnsi="Times New Roman" w:cs="Times New Roman"/>
          <w:sz w:val="26"/>
          <w:szCs w:val="26"/>
        </w:rPr>
        <w:t>влены: песцом, зайцем-беляком и </w:t>
      </w:r>
      <w:r w:rsidRPr="00522E2A">
        <w:rPr>
          <w:rFonts w:ascii="Times New Roman" w:hAnsi="Times New Roman" w:cs="Times New Roman"/>
          <w:sz w:val="26"/>
          <w:szCs w:val="26"/>
        </w:rPr>
        <w:t xml:space="preserve">горностаем, бурым медведем, лисицей, волком, куницей, лаской, выдрой, ондатрой. На Новой Земле и в материковых тундрах округа обитает дикий северный олень (от 7 до 12 тысяч голов). Белый медведь встречается вдоль побережья Баренцева моря до Чешской губы. Основным хозяйственно ценным охотничьим видом является песец. Основные районы его промысла находятся на севере Большеземельской тундры и Югорского полуострова. </w:t>
      </w:r>
    </w:p>
    <w:p w:rsidR="00476A67" w:rsidRPr="00522E2A" w:rsidRDefault="00476A67" w:rsidP="00476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2E2A">
        <w:rPr>
          <w:rFonts w:ascii="Times New Roman" w:hAnsi="Times New Roman" w:cs="Times New Roman"/>
          <w:bCs/>
          <w:sz w:val="26"/>
          <w:szCs w:val="26"/>
        </w:rPr>
        <w:t>Площадь земельного фонда Ненецкого автономного округа</w:t>
      </w:r>
      <w:r w:rsidRPr="00522E2A">
        <w:rPr>
          <w:rFonts w:ascii="Times New Roman" w:hAnsi="Times New Roman" w:cs="Times New Roman"/>
          <w:sz w:val="26"/>
          <w:szCs w:val="26"/>
        </w:rPr>
        <w:t xml:space="preserve"> сост</w:t>
      </w:r>
      <w:r w:rsidR="006F1439">
        <w:rPr>
          <w:rFonts w:ascii="Times New Roman" w:hAnsi="Times New Roman" w:cs="Times New Roman"/>
          <w:sz w:val="26"/>
          <w:szCs w:val="26"/>
        </w:rPr>
        <w:t>авляет 17 681 </w:t>
      </w:r>
      <w:r w:rsidRPr="00522E2A">
        <w:rPr>
          <w:rFonts w:ascii="Times New Roman" w:hAnsi="Times New Roman" w:cs="Times New Roman"/>
          <w:sz w:val="26"/>
          <w:szCs w:val="26"/>
        </w:rPr>
        <w:t>тысяч га. В структуре земель сельско</w:t>
      </w:r>
      <w:r w:rsidR="00C51CEE" w:rsidRPr="00522E2A">
        <w:rPr>
          <w:rFonts w:ascii="Times New Roman" w:hAnsi="Times New Roman" w:cs="Times New Roman"/>
          <w:sz w:val="26"/>
          <w:szCs w:val="26"/>
        </w:rPr>
        <w:t>хозяйственного назначения (73,5%</w:t>
      </w:r>
      <w:r w:rsidRPr="00522E2A">
        <w:rPr>
          <w:rFonts w:ascii="Times New Roman" w:hAnsi="Times New Roman" w:cs="Times New Roman"/>
          <w:sz w:val="26"/>
          <w:szCs w:val="26"/>
        </w:rPr>
        <w:t>) доминирую</w:t>
      </w:r>
      <w:r w:rsidR="00C51CEE" w:rsidRPr="00522E2A">
        <w:rPr>
          <w:rFonts w:ascii="Times New Roman" w:hAnsi="Times New Roman" w:cs="Times New Roman"/>
          <w:sz w:val="26"/>
          <w:szCs w:val="26"/>
        </w:rPr>
        <w:t>т оленьи пастбища (99,8%</w:t>
      </w:r>
      <w:r w:rsidRPr="00522E2A">
        <w:rPr>
          <w:rFonts w:ascii="Times New Roman" w:hAnsi="Times New Roman" w:cs="Times New Roman"/>
          <w:sz w:val="26"/>
          <w:szCs w:val="26"/>
        </w:rPr>
        <w:t>).</w:t>
      </w:r>
    </w:p>
    <w:p w:rsidR="00D25985" w:rsidRPr="00522E2A" w:rsidRDefault="00476A67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ерритория 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Ненецкого автономного округа 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расположена в экстремальной природно-климатической зоне Крайнег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Севера и Полярного круга, что </w:t>
      </w:r>
      <w:r w:rsidR="00D2598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непосредственным образом осложняет жизнедеятельность людей, оказывает влияние на развитие производственной и социальной инфраструктуры.</w:t>
      </w:r>
    </w:p>
    <w:p w:rsidR="00D25985" w:rsidRPr="00522E2A" w:rsidRDefault="00D25985" w:rsidP="00765E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природные условия округа влияет, прежде всего, его расположение 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в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холодном арктическом поясе. Выделяются два климатических района: полярный (южная часть территории округа) и субарктический (северная и восточная части). Средняя температура на юго-западе в январе от –12°C, на северо-востоке до –22°C, средняя температура на севере в июле от +6°C, на юге до +13°C. Многолетняя мерзлота занимает почти всю центральную и северо-восточную части округа.</w:t>
      </w:r>
    </w:p>
    <w:p w:rsidR="00D25985" w:rsidRPr="00522E2A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Солнечных дней в году до 100. Часто наблюдаются туманы: от 64 до 100 дней в году на побережье и от 37 до 72 дней в глубине территории.</w:t>
      </w:r>
    </w:p>
    <w:p w:rsidR="00D25985" w:rsidRPr="00522E2A" w:rsidRDefault="00D25985" w:rsidP="007D2A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подвержен систематическому вторжению атлантических и арктических воздушных ма</w:t>
      </w:r>
      <w:r w:rsidR="007D2A8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сс. Частая смена воздушных масс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причина постоянной изменчивости погоды. Зим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и осенью преобладают ветры с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южной составляющей, а летом – северные и северо-восточные, обусловленные вторжением холодного арктического воздуха на нагретый материк, где атмосферное давление в это время понижено.</w:t>
      </w:r>
    </w:p>
    <w:p w:rsidR="00D25985" w:rsidRPr="00522E2A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территориально входит в состав Архангельской области, одновременно являясь самостоятельным субъектом Российской Федерации. Ненецкий автономный округ входит в состав Северо-Западного федерального округа Российской Федерации.</w:t>
      </w:r>
    </w:p>
    <w:p w:rsidR="0090410E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является самым малонаселенным регионом России. Столица Ненецкого автономного округ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а – г. Нарьян-Мар (в переводе с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ненецкого языка – Красный город) располагае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в низовьях р. Печора, в 110 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км от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Баренцева моря. </w:t>
      </w:r>
    </w:p>
    <w:p w:rsidR="00D25985" w:rsidRPr="00522E2A" w:rsidRDefault="00D25985" w:rsidP="00D259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начало 2020 года численность населения г. Нарьян-Мара составила 32,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 тыс. человек или более 73% от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общей численности населения округа. Расстояние от г. Нарьян-Мар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г. Москвы по автомобильным дорогам превышае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т 2,2 тыс. км, по воздуху – 1,5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км. До ближайшей железнодорожной станции г. Усинск – 350 км.</w:t>
      </w:r>
    </w:p>
    <w:p w:rsidR="00D25985" w:rsidRDefault="00D25985" w:rsidP="004618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Ненецкого </w:t>
      </w:r>
      <w:r w:rsidR="0046180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 действует 21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образование (1 муниципальный район, 1 городской 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округ, 18 сельских поселений, 1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поселение), где административные функции выполняют органы местного самоуправления.</w:t>
      </w:r>
      <w:r w:rsidR="00E128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7549" w:rsidRPr="00217549" w:rsidRDefault="00217549" w:rsidP="002175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Ненецком автономном округе отсутствуют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железнодорожное сообщение с </w:t>
      </w: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Центральными районами России. Все доставляется в округ авиатранспортом, морским транспортом и в зимний период по автозимнику.</w:t>
      </w:r>
    </w:p>
    <w:p w:rsidR="00217549" w:rsidRPr="00217549" w:rsidRDefault="00217549" w:rsidP="002175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Регулярное пассажирское сообщение связывает окружной центр с Москвой, Архангельском и Санкт-Петербургом, городами других регионов России, населенными пунктами округа. Местные авиаперевозки обеспечиваются самолетами Ан-2 и вертолетами. </w:t>
      </w:r>
    </w:p>
    <w:p w:rsidR="00217549" w:rsidRPr="00217549" w:rsidRDefault="00217549" w:rsidP="002175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грузовой поток в летнее время приходится на водный транспорт. Основные морские порты – Нарьян-Мар, Амдерма, Варандей,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16 </w:t>
      </w: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портопунктов, расположенных в устьях рек,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впадающих в Белое, Баренцево и </w:t>
      </w:r>
      <w:r w:rsidRPr="0021754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Карское моря. Порт Нарьян-Мар замерзающий, продолжительность морской навигации составляет 135 – 150 дней в году. Это обуславливает высокую интенсивность его работы в летний период.</w:t>
      </w:r>
      <w:r w:rsidR="002F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F750A" w:rsidRPr="00522E2A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Демографическая ситуация</w:t>
      </w:r>
    </w:p>
    <w:p w:rsidR="00EF750A" w:rsidRPr="00522E2A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BD9" w:rsidRPr="00522E2A" w:rsidRDefault="00DF2BD9" w:rsidP="00DF2B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Географическое положение территории в по</w:t>
      </w:r>
      <w:r w:rsidR="009041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ясе районов Крайнего Севера, ее </w:t>
      </w:r>
      <w:r w:rsidRPr="00522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отдаленность от других регионов накладывает свои сп</w:t>
      </w:r>
      <w:r w:rsidR="009041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ецифические условия на </w:t>
      </w:r>
      <w:r w:rsidRPr="00522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жизнедеятельность и демографическую ситуацию в Ненецком автономном округе. Среди других регионов он отличается </w:t>
      </w:r>
      <w:r w:rsidR="009041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этническим составом населения и </w:t>
      </w:r>
      <w:r w:rsidRPr="00522E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расселением проживающих на исконных территориях коренных малочисленных народов Севера. </w:t>
      </w:r>
    </w:p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населения Ненецкого автономного округа по состоянию на 1 января 202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составила 44,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л., в том числе городское – 3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3,2</w:t>
      </w:r>
      <w:r w:rsidR="00472AE4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чел. или 7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% и сельское – 11,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2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921"/>
        <w:gridCol w:w="1456"/>
        <w:gridCol w:w="1444"/>
        <w:gridCol w:w="1456"/>
        <w:gridCol w:w="1444"/>
      </w:tblGrid>
      <w:tr w:rsidR="00DF2BD9" w:rsidRPr="003B7613" w:rsidTr="006C624C">
        <w:trPr>
          <w:trHeight w:val="467"/>
          <w:jc w:val="center"/>
        </w:trPr>
        <w:tc>
          <w:tcPr>
            <w:tcW w:w="1624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1921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 xml:space="preserve">Все население, </w:t>
            </w: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br/>
              <w:t>тыс. чел.</w:t>
            </w:r>
          </w:p>
        </w:tc>
        <w:tc>
          <w:tcPr>
            <w:tcW w:w="2900" w:type="dxa"/>
            <w:gridSpan w:val="2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900" w:type="dxa"/>
            <w:gridSpan w:val="2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В общей численности населения, процентов</w:t>
            </w:r>
          </w:p>
        </w:tc>
      </w:tr>
      <w:tr w:rsidR="00DF2BD9" w:rsidRPr="003B7613" w:rsidTr="006C624C">
        <w:trPr>
          <w:trHeight w:val="289"/>
          <w:jc w:val="center"/>
        </w:trPr>
        <w:tc>
          <w:tcPr>
            <w:tcW w:w="1624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городское</w:t>
            </w:r>
          </w:p>
        </w:tc>
        <w:tc>
          <w:tcPr>
            <w:tcW w:w="1444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</w:p>
        </w:tc>
        <w:tc>
          <w:tcPr>
            <w:tcW w:w="1456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городское</w:t>
            </w:r>
          </w:p>
        </w:tc>
        <w:tc>
          <w:tcPr>
            <w:tcW w:w="1444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сельское</w:t>
            </w:r>
          </w:p>
        </w:tc>
      </w:tr>
      <w:tr w:rsidR="003B7613" w:rsidRPr="003B7613" w:rsidTr="006C624C">
        <w:trPr>
          <w:jc w:val="center"/>
        </w:trPr>
        <w:tc>
          <w:tcPr>
            <w:tcW w:w="162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921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44,1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32,5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11,6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74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26 </w:t>
            </w:r>
          </w:p>
        </w:tc>
      </w:tr>
      <w:tr w:rsidR="003B7613" w:rsidRPr="003B7613" w:rsidTr="006C624C">
        <w:trPr>
          <w:jc w:val="center"/>
        </w:trPr>
        <w:tc>
          <w:tcPr>
            <w:tcW w:w="162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1921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44,4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32,9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11,5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74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26 </w:t>
            </w:r>
          </w:p>
        </w:tc>
      </w:tr>
      <w:tr w:rsidR="003B7613" w:rsidRPr="003B7613" w:rsidTr="006C624C">
        <w:trPr>
          <w:jc w:val="center"/>
        </w:trPr>
        <w:tc>
          <w:tcPr>
            <w:tcW w:w="162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1921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44,5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33,2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11,3 </w:t>
            </w:r>
          </w:p>
        </w:tc>
        <w:tc>
          <w:tcPr>
            <w:tcW w:w="1456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75 </w:t>
            </w:r>
          </w:p>
        </w:tc>
        <w:tc>
          <w:tcPr>
            <w:tcW w:w="1444" w:type="dxa"/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25 </w:t>
            </w:r>
          </w:p>
        </w:tc>
      </w:tr>
    </w:tbl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общей численности постоянного населения ч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исленность мужчин составила 21,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49%, женщин – </w:t>
      </w:r>
      <w:r w:rsidR="00C11D2C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22,7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51%.</w:t>
      </w:r>
    </w:p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939"/>
        <w:gridCol w:w="1451"/>
        <w:gridCol w:w="1453"/>
        <w:gridCol w:w="1438"/>
        <w:gridCol w:w="1440"/>
      </w:tblGrid>
      <w:tr w:rsidR="00DF2BD9" w:rsidRPr="003B7613" w:rsidTr="006C624C">
        <w:trPr>
          <w:trHeight w:val="583"/>
          <w:jc w:val="center"/>
        </w:trPr>
        <w:tc>
          <w:tcPr>
            <w:tcW w:w="1624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1939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населения </w:t>
            </w: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br/>
              <w:t>на 1 января, человек</w:t>
            </w:r>
          </w:p>
        </w:tc>
        <w:tc>
          <w:tcPr>
            <w:tcW w:w="2904" w:type="dxa"/>
            <w:gridSpan w:val="2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2878" w:type="dxa"/>
            <w:gridSpan w:val="2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Доля общей численности населения, процентов</w:t>
            </w:r>
          </w:p>
        </w:tc>
      </w:tr>
      <w:tr w:rsidR="00DF2BD9" w:rsidRPr="003B7613" w:rsidTr="006C624C">
        <w:trPr>
          <w:trHeight w:val="407"/>
          <w:jc w:val="center"/>
        </w:trPr>
        <w:tc>
          <w:tcPr>
            <w:tcW w:w="1624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1453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1438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мужчин</w:t>
            </w:r>
          </w:p>
        </w:tc>
        <w:tc>
          <w:tcPr>
            <w:tcW w:w="1440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женщин</w:t>
            </w:r>
          </w:p>
        </w:tc>
      </w:tr>
      <w:tr w:rsidR="003B7613" w:rsidRPr="003B7613" w:rsidTr="00580DF1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44,1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21,5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22,6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51 </w:t>
            </w:r>
          </w:p>
        </w:tc>
      </w:tr>
      <w:tr w:rsidR="003B7613" w:rsidRPr="003B7613" w:rsidTr="00580DF1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44,4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21,6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22,8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51 </w:t>
            </w:r>
          </w:p>
        </w:tc>
      </w:tr>
      <w:tr w:rsidR="003B7613" w:rsidRPr="003B7613" w:rsidTr="00580DF1">
        <w:trPr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44,5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21,8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22,7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51 </w:t>
            </w:r>
          </w:p>
        </w:tc>
      </w:tr>
    </w:tbl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1 января 202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2 года численность населения по 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возрастным группам составляет: моложе трудоспособного возраста 10,</w:t>
      </w:r>
      <w:r w:rsidR="003B7613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2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%, трудоспособного возраста – 2</w:t>
      </w:r>
      <w:r w:rsidR="003F2191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F2191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5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%, старше трудоспособного возраста – 8,</w:t>
      </w:r>
      <w:r w:rsidR="003F2191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чел. или 1</w:t>
      </w:r>
      <w:r w:rsidR="006A31AF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,2%.</w:t>
      </w:r>
    </w:p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792"/>
        <w:gridCol w:w="2612"/>
        <w:gridCol w:w="2468"/>
        <w:gridCol w:w="2473"/>
      </w:tblGrid>
      <w:tr w:rsidR="00DF2BD9" w:rsidRPr="003B7613" w:rsidTr="006C624C">
        <w:trPr>
          <w:trHeight w:val="299"/>
          <w:jc w:val="center"/>
        </w:trPr>
        <w:tc>
          <w:tcPr>
            <w:tcW w:w="1792" w:type="dxa"/>
            <w:vMerge w:val="restart"/>
            <w:vAlign w:val="center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7553" w:type="dxa"/>
            <w:gridSpan w:val="3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 xml:space="preserve">Возраст </w:t>
            </w:r>
          </w:p>
        </w:tc>
      </w:tr>
      <w:tr w:rsidR="00DF2BD9" w:rsidRPr="003B7613" w:rsidTr="006C624C">
        <w:trPr>
          <w:trHeight w:val="276"/>
          <w:jc w:val="center"/>
        </w:trPr>
        <w:tc>
          <w:tcPr>
            <w:tcW w:w="1792" w:type="dxa"/>
            <w:vMerge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2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Моложе трудоспособного</w:t>
            </w:r>
          </w:p>
        </w:tc>
        <w:tc>
          <w:tcPr>
            <w:tcW w:w="2468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Трудоспособный</w:t>
            </w:r>
          </w:p>
        </w:tc>
        <w:tc>
          <w:tcPr>
            <w:tcW w:w="2473" w:type="dxa"/>
          </w:tcPr>
          <w:p w:rsidR="00DF2BD9" w:rsidRPr="003B761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613">
              <w:rPr>
                <w:rFonts w:ascii="Times New Roman" w:eastAsia="Times New Roman" w:hAnsi="Times New Roman" w:cs="Times New Roman"/>
                <w:lang w:eastAsia="ru-RU"/>
              </w:rPr>
              <w:t>Старше трудоспособного</w:t>
            </w:r>
          </w:p>
        </w:tc>
      </w:tr>
      <w:tr w:rsidR="003B7613" w:rsidRPr="003B7613" w:rsidTr="000B097A">
        <w:trPr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10,8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25,1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8,2 </w:t>
            </w:r>
          </w:p>
        </w:tc>
      </w:tr>
      <w:tr w:rsidR="003B7613" w:rsidRPr="003B7613" w:rsidTr="000B097A">
        <w:trPr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10,8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25,0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8,5 </w:t>
            </w:r>
          </w:p>
        </w:tc>
      </w:tr>
      <w:tr w:rsidR="003B7613" w:rsidRPr="003B7613" w:rsidTr="000B097A">
        <w:trPr>
          <w:jc w:val="center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10,7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25,7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13" w:rsidRPr="003B7613" w:rsidRDefault="003B7613" w:rsidP="003B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B7613">
              <w:rPr>
                <w:rFonts w:ascii="Times New Roman" w:hAnsi="Times New Roman" w:cs="Times New Roman"/>
              </w:rPr>
              <w:t xml:space="preserve">8,1 </w:t>
            </w:r>
          </w:p>
        </w:tc>
      </w:tr>
    </w:tbl>
    <w:p w:rsidR="00DF2BD9" w:rsidRPr="00522E2A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Уровень рождаемости в Ненецком автономном округе находится 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 стабильном ур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овне. В 2021 году он составил 12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человека, а в 20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19 году –</w:t>
      </w:r>
      <w:r w:rsid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 на 1 000 человек населения.</w:t>
      </w:r>
    </w:p>
    <w:p w:rsidR="00EF4CC6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Уровень смертности в округе 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</w:t>
      </w:r>
      <w:r w:rsidR="00C45879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вырос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205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сравнению </w:t>
      </w:r>
      <w:r w:rsidR="00AA2055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2019 годом 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1CF0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F4CC6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человека, в связи с </w:t>
      </w:r>
      <w:r w:rsidR="00C45879" w:rsidRPr="00522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пандемией новой коронавирусной инфекции.</w:t>
      </w:r>
    </w:p>
    <w:p w:rsidR="00522E2A" w:rsidRPr="00522E2A" w:rsidRDefault="00522E2A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3650"/>
        <w:gridCol w:w="3359"/>
      </w:tblGrid>
      <w:tr w:rsidR="00DF2BD9" w:rsidRPr="00E17923" w:rsidTr="00DF2BD9">
        <w:trPr>
          <w:trHeight w:val="349"/>
          <w:jc w:val="center"/>
        </w:trPr>
        <w:tc>
          <w:tcPr>
            <w:tcW w:w="2336" w:type="dxa"/>
          </w:tcPr>
          <w:p w:rsidR="00DF2BD9" w:rsidRPr="00E1792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</w:tc>
        <w:tc>
          <w:tcPr>
            <w:tcW w:w="3650" w:type="dxa"/>
          </w:tcPr>
          <w:p w:rsidR="00DF2BD9" w:rsidRPr="00E1792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>Общий коэффициент рождаемости</w:t>
            </w:r>
          </w:p>
          <w:p w:rsidR="00DF2BD9" w:rsidRPr="00E17923" w:rsidRDefault="00DF2BD9" w:rsidP="00DF2BD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>(на 1 000 человек населения)</w:t>
            </w:r>
          </w:p>
        </w:tc>
        <w:tc>
          <w:tcPr>
            <w:tcW w:w="3359" w:type="dxa"/>
          </w:tcPr>
          <w:p w:rsidR="00DF2BD9" w:rsidRPr="00E17923" w:rsidRDefault="00DF2BD9" w:rsidP="00DF2BD9">
            <w:pPr>
              <w:tabs>
                <w:tab w:val="left" w:pos="709"/>
              </w:tabs>
              <w:ind w:firstLine="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 xml:space="preserve">Общий коэффициент смертности </w:t>
            </w:r>
          </w:p>
          <w:p w:rsidR="00DF2BD9" w:rsidRPr="00E17923" w:rsidRDefault="00DF2BD9" w:rsidP="00DF2BD9">
            <w:pPr>
              <w:tabs>
                <w:tab w:val="left" w:pos="709"/>
              </w:tabs>
              <w:ind w:firstLine="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923">
              <w:rPr>
                <w:rFonts w:ascii="Times New Roman" w:eastAsia="Times New Roman" w:hAnsi="Times New Roman" w:cs="Times New Roman"/>
                <w:lang w:eastAsia="ru-RU"/>
              </w:rPr>
              <w:t>(на 1 000 человек населения)</w:t>
            </w:r>
          </w:p>
        </w:tc>
      </w:tr>
      <w:tr w:rsidR="00E17923" w:rsidRPr="00E17923" w:rsidTr="00D8541E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13,3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8,6 </w:t>
            </w:r>
          </w:p>
        </w:tc>
      </w:tr>
      <w:tr w:rsidR="00E17923" w:rsidRPr="00E17923" w:rsidTr="00D8541E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13,5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10,1 </w:t>
            </w:r>
          </w:p>
        </w:tc>
      </w:tr>
      <w:tr w:rsidR="00E17923" w:rsidRPr="00E17923" w:rsidTr="00D8541E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12,3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23" w:rsidRPr="00E17923" w:rsidRDefault="00E17923" w:rsidP="00E1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923">
              <w:rPr>
                <w:rFonts w:ascii="Times New Roman" w:hAnsi="Times New Roman" w:cs="Times New Roman"/>
              </w:rPr>
              <w:t xml:space="preserve">11,9 </w:t>
            </w:r>
          </w:p>
        </w:tc>
      </w:tr>
    </w:tbl>
    <w:p w:rsidR="00DF2BD9" w:rsidRPr="005001A6" w:rsidRDefault="00DF2BD9" w:rsidP="00DF2B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Исходя из вышеизложенного Ненецкий автономный округ является регионом с благоприятной демографической ситуацией.</w:t>
      </w:r>
      <w:r w:rsidR="00280C06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F750A" w:rsidRPr="005001A6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750A" w:rsidRPr="005001A6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положение региона</w:t>
      </w:r>
    </w:p>
    <w:p w:rsidR="00EF750A" w:rsidRPr="005001A6" w:rsidRDefault="00EF750A" w:rsidP="00EF750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Экономика Ненецкого автономного округа носит 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монопрофильный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характер, основной прирост валового регионального продукта (далее </w:t>
      </w:r>
      <w:r w:rsidR="00FF47F5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ВРП) обеспечивает добыча нефти.</w:t>
      </w:r>
      <w:r w:rsidR="00DC0F9C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освоении нефтяных месторождений принимают участие крупнейшие нефтяные компании России: ПАО «ЛУКОЙЛ», ПАО «Сургутнефтегаз», ПАО «Татнефть» имени 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В.Д.Шашина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, АО «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Зарубежнефть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АО «Независимая нефтегазовая компания». Кроме того, в рамках 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международного сотрудничества в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 проектов принимает участие зарубежный партнер Корпорация нефти и газа «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Петровьетнам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» (Социалистическая республика Вьетнам).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состоянию на 1 января 2023 года на территории Ненецкого автономного округа работают 24 компании, к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оторые являются держателями 109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лицензий на право пользования недрами.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Добычу нефти на территории региона ведут 13 организаций, обеспечивая годовой уровень добычи 12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 млн тонн.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Накопленная добыча нефти на территории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Ненецкого автономного округа с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начала разработки по состоянию на 1 января 2023 года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310 млн 769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тонн.</w:t>
      </w:r>
      <w:r w:rsidR="004D0381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 году добыто 13,6 млн тонн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нефти (2,4% от общей добычи по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России).</w:t>
      </w:r>
    </w:p>
    <w:p w:rsidR="00D637C1" w:rsidRPr="005001A6" w:rsidRDefault="00D637C1" w:rsidP="00A616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объем добычи обеспечива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ют пять крупнейших компаний, по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данным за 2022 год доли их вклада в общую добычу на территории региона составили: ООО «ЛУКОЙЛ-Коми»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24,02%, ООО «СК «РУСВЬЕТПЕТРО»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22,80%, ООО «Башнефть-Полюс»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19,82%, ООО «ННК-Северная нефть»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13,88%, ООО «ЗАРУБЕЖНЕФТЬ-добыча </w:t>
      </w:r>
      <w:proofErr w:type="spellStart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Харьяга</w:t>
      </w:r>
      <w:proofErr w:type="spellEnd"/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11,42%.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является одним из четырех регионов, которые полностью входят в сухопутные территории Арктической зоны Российской Федерации (</w:t>
      </w:r>
      <w:hyperlink r:id="rId7" w:history="1">
        <w:r w:rsidRPr="005001A6">
          <w:rPr>
            <w:rStyle w:val="a4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Указ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Российской Федерации от 02.05.2014 № 296). Среди регионов Российской Арктики Ненецкий автономный округ характеризуется наиболее высоким объемом ВРП в расчете на душу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населения (5,8 млн. рублей), а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относительно высокой плотностью населения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 чел. на 100 км</w:t>
      </w:r>
      <w:r w:rsidRPr="005001A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(для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сравнения: Чукотский автономный округ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 чел. на 100 км</w:t>
      </w:r>
      <w:r w:rsidRPr="005001A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арктические территории Республики Саха (Якутия) </w:t>
      </w:r>
      <w:r w:rsidR="00A616FF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чел. на 100 км</w:t>
      </w:r>
      <w:r w:rsidRPr="005001A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Важность Арктической зоны для развития страны подчеркивает ряд стратегических документов федерального уровня. Стратегия развития Арктической зоны Российской Федерации определяет комплексный подход к развитию Арктики и декларирует необходимость опережающего развития региона. Ненецкий автономный округ, в таком контексте, ввиду своего территориального расположения может оказаться в центре федерального внимания.</w:t>
      </w:r>
    </w:p>
    <w:p w:rsidR="00D637C1" w:rsidRPr="005001A6" w:rsidRDefault="00D637C1" w:rsidP="00D637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Добыча нефти формирует порядка 75% ВРП Ненецкого автономного округа, генерируя 8,7 тыс. рабочих мест (25% от общего числа по балансу трудовых ресурсов). В то же время, на 25% ВРП приходятся все оставшиеся отрасли экономики, создающие 3/4 рабочих мест региона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Данная диспропорция влияет не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 на развитие экономики в целом, но и на жизнь граждан: в регионе диагностирован существенный разрыв между уровнем оплаты труда в добывающих отраслях (более 100 тыс</w:t>
      </w:r>
      <w:r w:rsidR="00724957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рублей) и других отраслях экономики (порядка 50 </w:t>
      </w:r>
      <w:r w:rsidR="009B23B1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тыс</w:t>
      </w:r>
      <w:r w:rsidR="00724957"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рублей). В целях повышения устойчивости экономики Ненецкого автономного округа и повышения качества жизни населения описанные диспропорции должны быть смягчены.</w:t>
      </w:r>
    </w:p>
    <w:p w:rsidR="00D856AF" w:rsidRPr="005001A6" w:rsidRDefault="00D856AF" w:rsidP="00D856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есть месторождения </w:t>
      </w:r>
      <w:hyperlink r:id="rId8" w:tooltip="Каменный уголь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каменного угля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" w:tooltip="Марганец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марганца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tooltip="Никель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никеля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1" w:tooltip="Медь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меди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2" w:tooltip="Молибден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молибдена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3" w:tooltip="Золото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золота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4" w:tooltip="Алмаз" w:history="1">
        <w:r w:rsidRPr="005001A6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алмазов</w:t>
        </w:r>
      </w:hyperlink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однако большинство месторождений до конца 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разведано. На острове Вайгач обнаружены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проявления свинцово-цинковых и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медных руд.</w:t>
      </w:r>
    </w:p>
    <w:p w:rsidR="00194D3E" w:rsidRPr="005001A6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– один из молодых и весьма перспективных российских регионов для развития арктического туризма. Это край чудес и загадок, которые ещё долго останутся лежать нетронутыми в сокровищнице мировых знаний.</w:t>
      </w:r>
    </w:p>
    <w:p w:rsidR="00194D3E" w:rsidRPr="005001A6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привлекает туристов уникальной природой Арктики, возможностью своими глазами увидеть этот удивительный край, северные сияния, полярные дни и полярные ночи, понаблюдать за животными и птицами, обитающими в северных широтах, познакомиться с самобытной культурой малых коренных народов Севера, их бытом и традициями.</w:t>
      </w:r>
    </w:p>
    <w:p w:rsidR="00194D3E" w:rsidRPr="005001A6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Любители экстрима отправляются сюда, чтобы пережить</w:t>
      </w:r>
      <w:r w:rsidR="00904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незабываемые и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захватывающие приключения. Даже труднодоступность региона и суровые климатические условия привлекают арктических туристов.</w:t>
      </w:r>
    </w:p>
    <w:p w:rsidR="00194D3E" w:rsidRPr="005001A6" w:rsidRDefault="00194D3E" w:rsidP="00194D3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 располагает уникальными туристскими ресурсами для развития арктического туризма как целого комплекса, включающего в себя различные направления: культурно-познавательный, природно-экологический, событийный, детско-юношеский, этнографический, арктическая охота и рыбалка, религиозный, промышленный</w:t>
      </w:r>
      <w:r w:rsidR="006F14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еще множество других видов и </w:t>
      </w:r>
      <w:r w:rsidRPr="00500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направлений.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Экономика Ненецкого автономного округа представлена следующими основными видами экономической деятельности: промышленность, строительство, торговля.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Основной традиционной отраслью агропромышленного комплекса Ненецкого автономного округа является оленеводство.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Оленеводство относится не только к высокоперспективной сельскохозяйственной отрасли региона, но и является 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этнообразующей</w:t>
      </w:r>
      <w:proofErr w:type="spellEnd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, обеспечивающей сохранность традиционного образа жизни коренных малочисленных народов Севера.</w:t>
      </w:r>
      <w:r w:rsidR="00273139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Ненецкий автономный округ занимает второе место в Российской Федерации по поголовью домашних северных оленей.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По состоянию на </w:t>
      </w:r>
      <w:r w:rsidR="007F0E18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0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1</w:t>
      </w:r>
      <w:r w:rsidR="00E128F0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января 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2023 </w:t>
      </w:r>
      <w:r w:rsidR="00E128F0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года 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в Ненецком автономном округе насчитывается 175,5 тысяч оленей (во всех катег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ориях хозяйств), из них 152,4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тысячи голов принадлежат сельскохозяйственным кооперативам, крестьянским фермерским хозяйствам, семейным родовым общинам (23,1 тыс</w:t>
      </w:r>
      <w:r w:rsidR="00473AEC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.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голов находятся в личной собственности оленеводов).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Поголовье оленей в племенных репродукторах округа составляет 63,2 тыс</w:t>
      </w:r>
      <w:r w:rsidR="0090410E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.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голов или 36% от общего окружного поголовья.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Аналогичное значение имеет</w:t>
      </w:r>
      <w:r w:rsidR="00473AEC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в Ненецком автономном округе и 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рыбодобыча</w:t>
      </w:r>
      <w:proofErr w:type="spellEnd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Сегодня рыболовство в Ненецком автономном округе - это отрасль, выполняющая главную функцию в обеспечении населения рыбной продукцией. 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Рыбохозяйственный</w:t>
      </w:r>
      <w:proofErr w:type="spellEnd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фонд Ненецкого автономного округа включает в себя территориальные воды Белого, Баренцева и Карского морей, 161 озеро общей площадью водного зеркала 100 200 га, 1 542 реки протяженностью 26 642 км, из них 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lastRenderedPageBreak/>
        <w:t>22 водотока являются местом нереста семги. Основу рыбного хозяйства округа составляют семь рыболовецких колхозов, и</w:t>
      </w:r>
      <w:r w:rsidR="0090410E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меющих собственный флот и цех с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мощностью переработки до 200 тонн сырья в год.</w:t>
      </w:r>
      <w:r w:rsidR="00E128F0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В структуре производства сельхозпродукции наибольший удельный вес занимает молоко (55%), оленина (44%), овощи закрытого грунта (1%). Практически вся продукция предприятий агропромыш</w:t>
      </w:r>
      <w:r w:rsidR="0090410E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ленного комплекса реализуется в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Ненецком автономном округе.</w:t>
      </w:r>
      <w:r w:rsidR="0090410E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Всего на территории округа сельскохозяйственную деятельность осуществляют 38 предприятий, из которых - 1 акционерное общество, </w:t>
      </w:r>
      <w:r w:rsidR="004C5BF4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19 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производственных кооперативов, 3 муницип</w:t>
      </w:r>
      <w:r w:rsid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альных казенных предприятия, 15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крестьянских (фермерских) хозяйств. В сельском хозяйстве занято более двух тысяч человек.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Промышленной переработкой сельхозпродукции в Ненецком автономном округе занимаются шесть предприятий.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Переработкой оленины и мяса крупно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го рогатого скота занимаются АО </w:t>
      </w:r>
      <w:r w:rsidR="007F0E18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«Мясопродукты»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(в пределах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600 тонн в убойном весе), ООО «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Ерв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, КФХ Семяшкин М.П., ИП 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Кустышев</w:t>
      </w:r>
      <w:proofErr w:type="spellEnd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Ф.Г., ИП Петров В.В., ООО 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«</w:t>
      </w:r>
      <w:proofErr w:type="spellStart"/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ОленеводЭкспорт</w:t>
      </w:r>
      <w:proofErr w:type="spellEnd"/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Пер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еработкой молока занимается АО «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Нен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ецкая агропромышленная компания»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(ассортимент выпускаемо</w:t>
      </w:r>
      <w:r w:rsidR="00C33545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й продукции составляет более 20 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наименований).</w:t>
      </w:r>
    </w:p>
    <w:p w:rsidR="00B93296" w:rsidRPr="005001A6" w:rsidRDefault="00B93296" w:rsidP="00B9329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Пе</w:t>
      </w:r>
      <w:r w:rsidR="009E655C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реработкой рыбы занимается ООО «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Аргус</w:t>
      </w:r>
      <w:r w:rsidR="009E655C"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>»</w:t>
      </w:r>
      <w:r w:rsidRPr="005001A6"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  <w:t xml:space="preserve"> (ассортимент выпускаемой продукции составляет 39 видов).</w:t>
      </w:r>
    </w:p>
    <w:p w:rsidR="00EF750A" w:rsidRPr="0090410E" w:rsidRDefault="00EF750A" w:rsidP="00EF750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pacing w:val="1"/>
          <w:sz w:val="26"/>
          <w:szCs w:val="26"/>
          <w:shd w:val="clear" w:color="auto" w:fill="FFFFFF"/>
        </w:rPr>
      </w:pPr>
    </w:p>
    <w:p w:rsidR="00DB4317" w:rsidRPr="0090410E" w:rsidRDefault="00EF750A" w:rsidP="00EF750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410E">
        <w:rPr>
          <w:rFonts w:ascii="Times New Roman" w:eastAsia="Calibri" w:hAnsi="Times New Roman" w:cs="Times New Roman"/>
          <w:sz w:val="26"/>
          <w:szCs w:val="26"/>
        </w:rPr>
        <w:t>Занятость населения Ненецкого автономного округа</w:t>
      </w:r>
    </w:p>
    <w:p w:rsidR="00EF750A" w:rsidRPr="0090410E" w:rsidRDefault="00EF750A" w:rsidP="00EF750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F750A" w:rsidRPr="0090410E" w:rsidRDefault="00EF750A" w:rsidP="00EF7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10E">
        <w:rPr>
          <w:rFonts w:ascii="Times New Roman" w:hAnsi="Times New Roman" w:cs="Times New Roman"/>
          <w:sz w:val="26"/>
          <w:szCs w:val="26"/>
        </w:rPr>
        <w:t>Важной составляющей экономики Ненецкого автономного округа является эффективно функционирующий рынок труда.</w:t>
      </w:r>
    </w:p>
    <w:p w:rsidR="00E36B9B" w:rsidRPr="008276E8" w:rsidRDefault="00E36B9B" w:rsidP="00E36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</w:t>
      </w:r>
      <w:r w:rsidRPr="0090410E">
        <w:rPr>
          <w:rFonts w:ascii="Times New Roman" w:hAnsi="Times New Roman" w:cs="Times New Roman"/>
          <w:sz w:val="26"/>
          <w:szCs w:val="26"/>
        </w:rPr>
        <w:t xml:space="preserve"> году в службу занятости населения Ненецкого автономног</w:t>
      </w:r>
      <w:r>
        <w:rPr>
          <w:rFonts w:ascii="Times New Roman" w:hAnsi="Times New Roman" w:cs="Times New Roman"/>
          <w:sz w:val="26"/>
          <w:szCs w:val="26"/>
        </w:rPr>
        <w:t xml:space="preserve">о округа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76E8">
        <w:rPr>
          <w:rFonts w:ascii="Times New Roman" w:eastAsia="Calibri" w:hAnsi="Times New Roman" w:cs="Times New Roman"/>
          <w:sz w:val="26"/>
          <w:szCs w:val="26"/>
        </w:rPr>
        <w:t>предоставлением государственных услуг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276E8">
        <w:rPr>
          <w:rFonts w:ascii="Times New Roman" w:eastAsia="Calibri" w:hAnsi="Times New Roman" w:cs="Times New Roman"/>
          <w:sz w:val="26"/>
          <w:szCs w:val="26"/>
        </w:rPr>
        <w:t>5067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>человек, в том числе за содействием в поиске работы – 2179 человек (1023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человека </w:t>
      </w:r>
      <w:r>
        <w:rPr>
          <w:rFonts w:ascii="Times New Roman" w:eastAsia="Calibri" w:hAnsi="Times New Roman" w:cs="Times New Roman"/>
          <w:sz w:val="26"/>
          <w:szCs w:val="26"/>
        </w:rPr>
        <w:t>–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 незанятые граждане). За аналогичный период прошлого года (далее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>– АППГ) обратились за предоставлением государственных услуг 4666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>человек, в том числе за содействием в поиске работы – 2615 человек (1434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>человека - незанятые граждане).</w:t>
      </w:r>
    </w:p>
    <w:p w:rsidR="00E36B9B" w:rsidRPr="008276E8" w:rsidRDefault="00E36B9B" w:rsidP="00E36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На 31.12.2023 в </w:t>
      </w:r>
      <w:r>
        <w:rPr>
          <w:rFonts w:ascii="Times New Roman" w:eastAsia="Calibri" w:hAnsi="Times New Roman" w:cs="Times New Roman"/>
          <w:sz w:val="26"/>
          <w:szCs w:val="26"/>
        </w:rPr>
        <w:t>КУ НАО «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Центр </w:t>
      </w:r>
      <w:proofErr w:type="spellStart"/>
      <w:r w:rsidRPr="008276E8">
        <w:rPr>
          <w:rFonts w:ascii="Times New Roman" w:eastAsia="Calibri" w:hAnsi="Times New Roman" w:cs="Times New Roman"/>
          <w:sz w:val="26"/>
          <w:szCs w:val="26"/>
        </w:rPr>
        <w:t>занятости</w:t>
      </w:r>
      <w:r>
        <w:rPr>
          <w:rFonts w:ascii="Times New Roman" w:eastAsia="Calibri" w:hAnsi="Times New Roman" w:cs="Times New Roman"/>
          <w:sz w:val="26"/>
          <w:szCs w:val="26"/>
        </w:rPr>
        <w:t>населения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 численность зарегистрированных безработных граждан составила 220 человек (на АППГ– 372 человек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8276E8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E36B9B" w:rsidRPr="008276E8" w:rsidRDefault="00E36B9B" w:rsidP="00E36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76E8">
        <w:rPr>
          <w:rFonts w:ascii="Times New Roman" w:eastAsia="Calibri" w:hAnsi="Times New Roman" w:cs="Times New Roman"/>
          <w:sz w:val="26"/>
          <w:szCs w:val="26"/>
        </w:rPr>
        <w:t>На 31.12.2023 заявленная работодателями потребность в работниках составила 681 вакантн</w:t>
      </w:r>
      <w:r>
        <w:rPr>
          <w:rFonts w:ascii="Times New Roman" w:eastAsia="Calibri" w:hAnsi="Times New Roman" w:cs="Times New Roman"/>
          <w:sz w:val="26"/>
          <w:szCs w:val="26"/>
        </w:rPr>
        <w:t>ую должность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 (единиц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8276E8">
        <w:rPr>
          <w:rFonts w:ascii="Times New Roman" w:eastAsia="Calibri" w:hAnsi="Times New Roman" w:cs="Times New Roman"/>
          <w:sz w:val="26"/>
          <w:szCs w:val="26"/>
        </w:rPr>
        <w:t>) (на АППГ – 536 вакантных должностей (единиц).</w:t>
      </w:r>
    </w:p>
    <w:p w:rsidR="00E36B9B" w:rsidRPr="008276E8" w:rsidRDefault="00E36B9B" w:rsidP="00E36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76E8">
        <w:rPr>
          <w:rFonts w:ascii="Times New Roman" w:eastAsia="Calibri" w:hAnsi="Times New Roman" w:cs="Times New Roman"/>
          <w:sz w:val="26"/>
          <w:szCs w:val="26"/>
        </w:rPr>
        <w:t>С начала 2023 года 35 организаций предоставили сведения о предполагаемом высвобождении 116 работников в связи с сокращением численности или штата сотрудников. Из работников, уволенных в 2022-2023 годах в связи с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высвобождением, в Центр занятости обратилось с начала 2023 года </w:t>
      </w:r>
      <w:r>
        <w:rPr>
          <w:rFonts w:ascii="Times New Roman" w:eastAsia="Calibri" w:hAnsi="Times New Roman" w:cs="Times New Roman"/>
          <w:sz w:val="26"/>
          <w:szCs w:val="26"/>
        </w:rPr>
        <w:t>23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8276E8">
        <w:rPr>
          <w:rFonts w:ascii="Times New Roman" w:eastAsia="Calibri" w:hAnsi="Times New Roman" w:cs="Times New Roman"/>
          <w:sz w:val="26"/>
          <w:szCs w:val="26"/>
        </w:rPr>
        <w:t>, из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них с 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8276E8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.01.</w:t>
      </w:r>
      <w:r w:rsidRPr="008276E8">
        <w:rPr>
          <w:rFonts w:ascii="Times New Roman" w:eastAsia="Calibri" w:hAnsi="Times New Roman" w:cs="Times New Roman"/>
          <w:sz w:val="26"/>
          <w:szCs w:val="26"/>
        </w:rPr>
        <w:t>2023 по 31</w:t>
      </w:r>
      <w:r>
        <w:rPr>
          <w:rFonts w:ascii="Times New Roman" w:eastAsia="Calibri" w:hAnsi="Times New Roman" w:cs="Times New Roman"/>
          <w:sz w:val="26"/>
          <w:szCs w:val="26"/>
        </w:rPr>
        <w:t>.12.</w:t>
      </w:r>
      <w:r w:rsidRPr="008276E8">
        <w:rPr>
          <w:rFonts w:ascii="Times New Roman" w:eastAsia="Calibri" w:hAnsi="Times New Roman" w:cs="Times New Roman"/>
          <w:sz w:val="26"/>
          <w:szCs w:val="26"/>
        </w:rPr>
        <w:t>2023 признано безработными 19 человек.</w:t>
      </w:r>
    </w:p>
    <w:p w:rsidR="00E36B9B" w:rsidRDefault="00E36B9B" w:rsidP="00E36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276E8">
        <w:rPr>
          <w:rFonts w:ascii="Times New Roman" w:eastAsia="Calibri" w:hAnsi="Times New Roman" w:cs="Times New Roman"/>
          <w:sz w:val="26"/>
          <w:szCs w:val="26"/>
        </w:rPr>
        <w:t>Для сравнения, с начала 2022 года 52 организации предоставили сведения о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>предполагаемом высвобождении 261 работника в связи с сокращением численности или штата сотрудников. Из работников, уволенных в 2021-2022 годах в связи с высвобождением, в Центр занятости обратилось с начала 2022 года 49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8276E8">
        <w:rPr>
          <w:rFonts w:ascii="Times New Roman" w:eastAsia="Calibri" w:hAnsi="Times New Roman" w:cs="Times New Roman"/>
          <w:sz w:val="26"/>
          <w:szCs w:val="26"/>
        </w:rPr>
        <w:t xml:space="preserve">человек, из них с </w:t>
      </w:r>
      <w:r>
        <w:rPr>
          <w:rFonts w:ascii="Times New Roman" w:eastAsia="Calibri" w:hAnsi="Times New Roman" w:cs="Times New Roman"/>
          <w:sz w:val="26"/>
          <w:szCs w:val="26"/>
        </w:rPr>
        <w:t>01.01.</w:t>
      </w:r>
      <w:r w:rsidRPr="008276E8">
        <w:rPr>
          <w:rFonts w:ascii="Times New Roman" w:eastAsia="Calibri" w:hAnsi="Times New Roman" w:cs="Times New Roman"/>
          <w:sz w:val="26"/>
          <w:szCs w:val="26"/>
        </w:rPr>
        <w:t>2022 по 31</w:t>
      </w:r>
      <w:r>
        <w:rPr>
          <w:rFonts w:ascii="Times New Roman" w:eastAsia="Calibri" w:hAnsi="Times New Roman" w:cs="Times New Roman"/>
          <w:sz w:val="26"/>
          <w:szCs w:val="26"/>
        </w:rPr>
        <w:t>.12.</w:t>
      </w:r>
      <w:r w:rsidRPr="008276E8">
        <w:rPr>
          <w:rFonts w:ascii="Times New Roman" w:eastAsia="Calibri" w:hAnsi="Times New Roman" w:cs="Times New Roman"/>
          <w:sz w:val="26"/>
          <w:szCs w:val="26"/>
        </w:rPr>
        <w:t>2022 признано безработными 36 человек.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22E2A" w:rsidRPr="00E36B9B" w:rsidRDefault="00522E2A" w:rsidP="00E36B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0A8C">
        <w:rPr>
          <w:rFonts w:ascii="Times New Roman" w:hAnsi="Times New Roman" w:cs="Times New Roman"/>
          <w:sz w:val="26"/>
          <w:szCs w:val="26"/>
        </w:rPr>
        <w:t>Наиболее востребованными на рынке труда Ненецкого автономного округа являются следующие профессии (специальности): бухгалтер, водитель автомобиля, дворник, подсобный рабочий, охранник, рабочий по комплексному обслуживанию, сторож, уборщик производственных и служебных помещений, специалист.</w:t>
      </w:r>
      <w:r w:rsidR="00C30A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3491" w:rsidRPr="00D13491" w:rsidRDefault="00D13491" w:rsidP="00D1349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76D8D" w:rsidRPr="00D13491" w:rsidRDefault="00D13491" w:rsidP="00D1349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Меры социальной поддержки, предоставляемые участникам Государственной программы и членам их семей</w:t>
      </w:r>
    </w:p>
    <w:p w:rsidR="00D13491" w:rsidRPr="00D13491" w:rsidRDefault="00D13491" w:rsidP="00D13491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72C6B" w:rsidRPr="00D13491" w:rsidRDefault="00372C6B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 xml:space="preserve">На территории Ненецкого автономного округа разработан </w:t>
      </w:r>
      <w:hyperlink r:id="rId15" w:history="1">
        <w:r w:rsidRPr="00D13491">
          <w:rPr>
            <w:rStyle w:val="a4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Порядок</w:t>
        </w:r>
      </w:hyperlink>
      <w:r w:rsidRPr="00D13491">
        <w:rPr>
          <w:rFonts w:ascii="Times New Roman" w:eastAsia="Calibri" w:hAnsi="Times New Roman" w:cs="Times New Roman"/>
          <w:sz w:val="26"/>
          <w:szCs w:val="26"/>
        </w:rPr>
        <w:t xml:space="preserve"> реализации отдельных мероприятий государственной программы Ненецкого автономного округа «Оказание содействия добровольному переселению в Ненецкий автономный округ соотечественников, проживающих за</w:t>
      </w:r>
      <w:r w:rsidR="00973D99" w:rsidRPr="00D134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37A44" w:rsidRPr="00D13491">
        <w:rPr>
          <w:rFonts w:ascii="Times New Roman" w:eastAsia="Calibri" w:hAnsi="Times New Roman" w:cs="Times New Roman"/>
          <w:sz w:val="26"/>
          <w:szCs w:val="26"/>
        </w:rPr>
        <w:t>рубежом</w:t>
      </w:r>
      <w:r w:rsidRPr="00D13491">
        <w:rPr>
          <w:rFonts w:ascii="Times New Roman" w:eastAsia="Calibri" w:hAnsi="Times New Roman" w:cs="Times New Roman"/>
          <w:sz w:val="26"/>
          <w:szCs w:val="26"/>
        </w:rPr>
        <w:t>», утвержденный постановлением Администрации Ненецк</w:t>
      </w:r>
      <w:r w:rsidR="00E2718E" w:rsidRPr="00D13491">
        <w:rPr>
          <w:rFonts w:ascii="Times New Roman" w:eastAsia="Calibri" w:hAnsi="Times New Roman" w:cs="Times New Roman"/>
          <w:sz w:val="26"/>
          <w:szCs w:val="26"/>
        </w:rPr>
        <w:t>ого а</w:t>
      </w:r>
      <w:r w:rsidR="00BA509D" w:rsidRPr="00D13491">
        <w:rPr>
          <w:rFonts w:ascii="Times New Roman" w:eastAsia="Calibri" w:hAnsi="Times New Roman" w:cs="Times New Roman"/>
          <w:sz w:val="26"/>
          <w:szCs w:val="26"/>
        </w:rPr>
        <w:t>втономного округа от 09</w:t>
      </w:r>
      <w:r w:rsidR="00BF2316" w:rsidRPr="00D13491">
        <w:rPr>
          <w:rFonts w:ascii="Times New Roman" w:eastAsia="Calibri" w:hAnsi="Times New Roman" w:cs="Times New Roman"/>
          <w:sz w:val="26"/>
          <w:szCs w:val="26"/>
        </w:rPr>
        <w:t xml:space="preserve"> февраля </w:t>
      </w:r>
      <w:r w:rsidR="00D13491">
        <w:rPr>
          <w:rFonts w:ascii="Times New Roman" w:eastAsia="Calibri" w:hAnsi="Times New Roman" w:cs="Times New Roman"/>
          <w:sz w:val="26"/>
          <w:szCs w:val="26"/>
        </w:rPr>
        <w:t>2021 </w:t>
      </w:r>
      <w:r w:rsidR="00BF2316" w:rsidRPr="00D13491">
        <w:rPr>
          <w:rFonts w:ascii="Times New Roman" w:eastAsia="Calibri" w:hAnsi="Times New Roman" w:cs="Times New Roman"/>
          <w:sz w:val="26"/>
          <w:szCs w:val="26"/>
        </w:rPr>
        <w:t xml:space="preserve">года </w:t>
      </w:r>
      <w:r w:rsidR="00973D99" w:rsidRPr="00D13491">
        <w:rPr>
          <w:rFonts w:ascii="Times New Roman" w:eastAsia="Calibri" w:hAnsi="Times New Roman" w:cs="Times New Roman"/>
          <w:sz w:val="26"/>
          <w:szCs w:val="26"/>
        </w:rPr>
        <w:t>№ </w:t>
      </w:r>
      <w:r w:rsidRPr="00D13491">
        <w:rPr>
          <w:rFonts w:ascii="Times New Roman" w:eastAsia="Calibri" w:hAnsi="Times New Roman" w:cs="Times New Roman"/>
          <w:sz w:val="26"/>
          <w:szCs w:val="26"/>
        </w:rPr>
        <w:t>28-п</w:t>
      </w:r>
      <w:r w:rsidR="00D73B9C" w:rsidRPr="00D13491">
        <w:rPr>
          <w:rFonts w:ascii="Times New Roman" w:eastAsia="Calibri" w:hAnsi="Times New Roman" w:cs="Times New Roman"/>
          <w:sz w:val="26"/>
          <w:szCs w:val="26"/>
        </w:rPr>
        <w:t xml:space="preserve"> (далее – Порядок)</w:t>
      </w:r>
      <w:r w:rsidRPr="00D13491">
        <w:rPr>
          <w:rFonts w:ascii="Times New Roman" w:eastAsia="Calibri" w:hAnsi="Times New Roman" w:cs="Times New Roman"/>
          <w:sz w:val="26"/>
          <w:szCs w:val="26"/>
        </w:rPr>
        <w:t>.</w:t>
      </w:r>
      <w:r w:rsidR="005940C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72C6B" w:rsidRPr="00D13491" w:rsidRDefault="00D73B9C" w:rsidP="00700CE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Порядок регламентирует реализацию следующих мероприятий: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1) по компенсации расходов по профессиональному обучению (профессиональной подготовке, переподготовке и повышению квалификации) участникам Государственной программы;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 xml:space="preserve">2) по предоставлению участникам Государственной программы </w:t>
      </w:r>
      <w:r w:rsidR="00D13491">
        <w:rPr>
          <w:rFonts w:ascii="Times New Roman" w:eastAsia="Calibri" w:hAnsi="Times New Roman" w:cs="Times New Roman"/>
          <w:sz w:val="26"/>
          <w:szCs w:val="26"/>
        </w:rPr>
        <w:t>и членам их </w:t>
      </w:r>
      <w:r w:rsidRPr="00D13491">
        <w:rPr>
          <w:rFonts w:ascii="Times New Roman" w:eastAsia="Calibri" w:hAnsi="Times New Roman" w:cs="Times New Roman"/>
          <w:sz w:val="26"/>
          <w:szCs w:val="26"/>
        </w:rPr>
        <w:t>семей подъемных выплат;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3) по предоставлению компенсации расходов участников Государственной программы и членов их семей на медицинское освидетельствование;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 xml:space="preserve">4) по предоставлению участнику Государственной программы единовременной компенсационной социальной выплаты к учебному году </w:t>
      </w:r>
      <w:r w:rsidR="00D13491">
        <w:rPr>
          <w:rFonts w:ascii="Times New Roman" w:eastAsia="Calibri" w:hAnsi="Times New Roman" w:cs="Times New Roman"/>
          <w:sz w:val="26"/>
          <w:szCs w:val="26"/>
        </w:rPr>
        <w:t>на </w:t>
      </w:r>
      <w:r w:rsidRPr="00D13491">
        <w:rPr>
          <w:rFonts w:ascii="Times New Roman" w:eastAsia="Calibri" w:hAnsi="Times New Roman" w:cs="Times New Roman"/>
          <w:sz w:val="26"/>
          <w:szCs w:val="26"/>
        </w:rPr>
        <w:t>каждого ребенка, обучающегося в образовательной организации Ненецкого автономного округа;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5) по оказанию финансовой поддержки субъектам малого и среднего предпринимательства, включая создание крестьянских (фермерских) хозяйств;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6) по возмещению части затрат на жилищное обустройство участника Государственной программы;</w:t>
      </w:r>
    </w:p>
    <w:p w:rsidR="00D73B9C" w:rsidRPr="00D13491" w:rsidRDefault="00D73B9C" w:rsidP="00D73B9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491">
        <w:rPr>
          <w:rFonts w:ascii="Times New Roman" w:eastAsia="Calibri" w:hAnsi="Times New Roman" w:cs="Times New Roman"/>
          <w:sz w:val="26"/>
          <w:szCs w:val="26"/>
        </w:rPr>
        <w:t>7) по компенсации расходов участникам Госуда</w:t>
      </w:r>
      <w:r w:rsidR="00D13491">
        <w:rPr>
          <w:rFonts w:ascii="Times New Roman" w:eastAsia="Calibri" w:hAnsi="Times New Roman" w:cs="Times New Roman"/>
          <w:sz w:val="26"/>
          <w:szCs w:val="26"/>
        </w:rPr>
        <w:t>рственной программы и </w:t>
      </w:r>
      <w:r w:rsidRPr="00D13491">
        <w:rPr>
          <w:rFonts w:ascii="Times New Roman" w:eastAsia="Calibri" w:hAnsi="Times New Roman" w:cs="Times New Roman"/>
          <w:sz w:val="26"/>
          <w:szCs w:val="26"/>
        </w:rPr>
        <w:t>членам их семей на признание ученых степене</w:t>
      </w:r>
      <w:r w:rsidR="00D13491">
        <w:rPr>
          <w:rFonts w:ascii="Times New Roman" w:eastAsia="Calibri" w:hAnsi="Times New Roman" w:cs="Times New Roman"/>
          <w:sz w:val="26"/>
          <w:szCs w:val="26"/>
        </w:rPr>
        <w:t>й, ученых званий, образования и </w:t>
      </w:r>
      <w:r w:rsidRPr="00D13491">
        <w:rPr>
          <w:rFonts w:ascii="Times New Roman" w:eastAsia="Calibri" w:hAnsi="Times New Roman" w:cs="Times New Roman"/>
          <w:sz w:val="26"/>
          <w:szCs w:val="26"/>
        </w:rPr>
        <w:t>(или) квалификации, полученных в иностранном государстве.</w:t>
      </w:r>
    </w:p>
    <w:p w:rsidR="009832CC" w:rsidRPr="005940C4" w:rsidRDefault="009832CC" w:rsidP="005940C4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61255" w:rsidRPr="005940C4" w:rsidRDefault="00261255" w:rsidP="005940C4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Жилищное обустройство</w:t>
      </w:r>
    </w:p>
    <w:p w:rsidR="009832CC" w:rsidRPr="005940C4" w:rsidRDefault="009832CC" w:rsidP="005940C4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Особое значение для достижения основной цели Программы имеет вопрос жилищного обустройства участников Государственной программы в Ненецком автономном округе, который может быть решен следующими способами:</w:t>
      </w:r>
    </w:p>
    <w:p w:rsidR="00EC0C1D" w:rsidRPr="005940C4" w:rsidRDefault="006E38AB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1) </w:t>
      </w:r>
      <w:r w:rsidR="00EC0C1D" w:rsidRPr="005940C4">
        <w:rPr>
          <w:rFonts w:ascii="Times New Roman" w:eastAsia="Calibri" w:hAnsi="Times New Roman" w:cs="Times New Roman"/>
          <w:sz w:val="26"/>
          <w:szCs w:val="26"/>
        </w:rPr>
        <w:t>аренда жилья на рынке недвижимости;</w:t>
      </w:r>
    </w:p>
    <w:p w:rsidR="00EC0C1D" w:rsidRPr="005940C4" w:rsidRDefault="006E38AB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2) </w:t>
      </w:r>
      <w:r w:rsidR="00EC0C1D" w:rsidRPr="005940C4">
        <w:rPr>
          <w:rFonts w:ascii="Times New Roman" w:eastAsia="Calibri" w:hAnsi="Times New Roman" w:cs="Times New Roman"/>
          <w:sz w:val="26"/>
          <w:szCs w:val="26"/>
        </w:rPr>
        <w:t>проживание в гостиницах;</w:t>
      </w:r>
    </w:p>
    <w:p w:rsidR="00EC0C1D" w:rsidRPr="005940C4" w:rsidRDefault="006E38AB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3) </w:t>
      </w:r>
      <w:r w:rsidR="00EC0C1D" w:rsidRPr="005940C4">
        <w:rPr>
          <w:rFonts w:ascii="Times New Roman" w:eastAsia="Calibri" w:hAnsi="Times New Roman" w:cs="Times New Roman"/>
          <w:sz w:val="26"/>
          <w:szCs w:val="26"/>
        </w:rPr>
        <w:t>приобретение жилья на первичном и вторичном рынках жилья;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4)</w:t>
      </w:r>
      <w:r w:rsidR="006E38AB" w:rsidRPr="005940C4">
        <w:rPr>
          <w:rFonts w:ascii="Times New Roman" w:eastAsia="Calibri" w:hAnsi="Times New Roman" w:cs="Times New Roman"/>
          <w:sz w:val="26"/>
          <w:szCs w:val="26"/>
        </w:rPr>
        <w:t> </w:t>
      </w:r>
      <w:r w:rsidRPr="005940C4">
        <w:rPr>
          <w:rFonts w:ascii="Times New Roman" w:eastAsia="Calibri" w:hAnsi="Times New Roman" w:cs="Times New Roman"/>
          <w:sz w:val="26"/>
          <w:szCs w:val="26"/>
        </w:rPr>
        <w:t>предоставление служебного жилья (для отдельных категорий работников отраслей «Образование» и «Здравоохранение»);</w:t>
      </w:r>
    </w:p>
    <w:p w:rsidR="00EC0C1D" w:rsidRPr="005940C4" w:rsidRDefault="006E38AB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5) </w:t>
      </w:r>
      <w:r w:rsidR="00EC0C1D" w:rsidRPr="005940C4">
        <w:rPr>
          <w:rFonts w:ascii="Times New Roman" w:eastAsia="Calibri" w:hAnsi="Times New Roman" w:cs="Times New Roman"/>
          <w:sz w:val="26"/>
          <w:szCs w:val="26"/>
        </w:rPr>
        <w:t>строительство индивидуального жилья.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На 1 января 2022 года жилищный фонд Ненецкого автономного округа составлял 1 142,6 тыс. м2 общей площади, при этом площадь аварийного жилья составляла 76,56 тыс. м2. Средняя обеспеченность населения Ненецкого автономного округа жилой площадью составляет 25,7 м2 на человека.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За последние несколько лет предпринятые Администрацией Ненецкого автономного округа меры по ликвидации аварийного жилья и увеличения темпов жилищного строительства позволили снизит</w:t>
      </w:r>
      <w:r w:rsidR="005940C4">
        <w:rPr>
          <w:rFonts w:ascii="Times New Roman" w:eastAsia="Calibri" w:hAnsi="Times New Roman" w:cs="Times New Roman"/>
          <w:sz w:val="26"/>
          <w:szCs w:val="26"/>
        </w:rPr>
        <w:t>ь остроту проблемы. Несмотря на </w:t>
      </w:r>
      <w:r w:rsidRPr="005940C4">
        <w:rPr>
          <w:rFonts w:ascii="Times New Roman" w:eastAsia="Calibri" w:hAnsi="Times New Roman" w:cs="Times New Roman"/>
          <w:sz w:val="26"/>
          <w:szCs w:val="26"/>
        </w:rPr>
        <w:t>положительные результаты, работу в этом направлении необходимо продолжать.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Исходя из ситуации в жилищной сфере Ненецкого автономного округа, вопрос жилищного обустройства решается переселенцами самостоятельно.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Стоимость аренды 1-комнатной квартиры в Ненецком автономном округе составляет в среднем от 10 000 до 30 000 рублей в зависимости от муниципального образования и типа жилого помещения (деревянное либо капитальное исполнение), проживание в гостинице в Ненецком автономном округе в сутки на человека от 2 000 до 8 000 рублей.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В Ненецком автономном округе работодатели, трудоустраивающие участников Государственной программы, могут оказывать содействие в решении вопроса жилищного обустройства путем предоставления жилых помещений либо предоставления проживания в общежитии, а также путем компенсации стоимости аренды в полном объеме либо частично.</w:t>
      </w:r>
    </w:p>
    <w:p w:rsidR="00EC0C1D" w:rsidRPr="005940C4" w:rsidRDefault="00EC0C1D" w:rsidP="00EC0C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40C4">
        <w:rPr>
          <w:rFonts w:ascii="Times New Roman" w:eastAsia="Calibri" w:hAnsi="Times New Roman" w:cs="Times New Roman"/>
          <w:sz w:val="26"/>
          <w:szCs w:val="26"/>
        </w:rPr>
        <w:t>Постоянное жилищное обустройство возмо</w:t>
      </w:r>
      <w:r w:rsidR="005940C4">
        <w:rPr>
          <w:rFonts w:ascii="Times New Roman" w:eastAsia="Calibri" w:hAnsi="Times New Roman" w:cs="Times New Roman"/>
          <w:sz w:val="26"/>
          <w:szCs w:val="26"/>
        </w:rPr>
        <w:t>жно путем приобретения жилья в </w:t>
      </w:r>
      <w:r w:rsidRPr="005940C4">
        <w:rPr>
          <w:rFonts w:ascii="Times New Roman" w:eastAsia="Calibri" w:hAnsi="Times New Roman" w:cs="Times New Roman"/>
          <w:sz w:val="26"/>
          <w:szCs w:val="26"/>
        </w:rPr>
        <w:t>собственность. Средняя стоимость 1 м2 общей площади жилья в Ненецком автономном округе по состоянию на 1 января 2020 года составила 67 6</w:t>
      </w:r>
      <w:r w:rsidR="00126730">
        <w:rPr>
          <w:rFonts w:ascii="Times New Roman" w:eastAsia="Calibri" w:hAnsi="Times New Roman" w:cs="Times New Roman"/>
          <w:sz w:val="26"/>
          <w:szCs w:val="26"/>
        </w:rPr>
        <w:t>02 рубля на </w:t>
      </w:r>
      <w:r w:rsidR="007F0E18" w:rsidRPr="005940C4">
        <w:rPr>
          <w:rFonts w:ascii="Times New Roman" w:eastAsia="Calibri" w:hAnsi="Times New Roman" w:cs="Times New Roman"/>
          <w:sz w:val="26"/>
          <w:szCs w:val="26"/>
        </w:rPr>
        <w:t>первичном рынке, 63 </w:t>
      </w:r>
      <w:r w:rsidRPr="005940C4">
        <w:rPr>
          <w:rFonts w:ascii="Times New Roman" w:eastAsia="Calibri" w:hAnsi="Times New Roman" w:cs="Times New Roman"/>
          <w:sz w:val="26"/>
          <w:szCs w:val="26"/>
        </w:rPr>
        <w:t>403 рубля – на вторичном рынке; по состоянию на конец 202</w:t>
      </w:r>
      <w:r w:rsidR="005940C4">
        <w:rPr>
          <w:rFonts w:ascii="Times New Roman" w:eastAsia="Calibri" w:hAnsi="Times New Roman" w:cs="Times New Roman"/>
          <w:sz w:val="26"/>
          <w:szCs w:val="26"/>
        </w:rPr>
        <w:t>1 </w:t>
      </w:r>
      <w:r w:rsidRPr="005940C4">
        <w:rPr>
          <w:rFonts w:ascii="Times New Roman" w:eastAsia="Calibri" w:hAnsi="Times New Roman" w:cs="Times New Roman"/>
          <w:sz w:val="26"/>
          <w:szCs w:val="26"/>
        </w:rPr>
        <w:t>года – 70 201 рубль на вторичном рынке; по состоянию на конец 2022 года – 77 476 рублей на первичном рынке, 81 343 рубля – на вторичном рынке.</w:t>
      </w:r>
      <w:r w:rsidR="00F36BD7" w:rsidRPr="005940C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740A0" w:rsidRPr="005940C4" w:rsidRDefault="001740A0" w:rsidP="00594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44CF" w:rsidRPr="005940C4" w:rsidRDefault="00584A7D" w:rsidP="00594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40C4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Здравоохранение</w:t>
      </w:r>
    </w:p>
    <w:p w:rsidR="009832CC" w:rsidRPr="005940C4" w:rsidRDefault="009832CC" w:rsidP="00594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Медицинская помощь жителям Ненецкого а</w:t>
      </w:r>
      <w:r w:rsidR="00126730">
        <w:rPr>
          <w:rFonts w:ascii="Times New Roman" w:hAnsi="Times New Roman" w:cs="Times New Roman"/>
          <w:sz w:val="26"/>
          <w:szCs w:val="26"/>
        </w:rPr>
        <w:t>втономного округа оказывается в </w:t>
      </w:r>
      <w:r w:rsidRPr="005940C4">
        <w:rPr>
          <w:rFonts w:ascii="Times New Roman" w:hAnsi="Times New Roman" w:cs="Times New Roman"/>
          <w:sz w:val="26"/>
          <w:szCs w:val="26"/>
        </w:rPr>
        <w:t>5 медицинских организациях: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1)</w:t>
      </w:r>
      <w:r w:rsidR="00294528" w:rsidRPr="005940C4">
        <w:rPr>
          <w:rFonts w:ascii="Times New Roman" w:hAnsi="Times New Roman" w:cs="Times New Roman"/>
          <w:sz w:val="26"/>
          <w:szCs w:val="26"/>
        </w:rPr>
        <w:t> </w:t>
      </w:r>
      <w:r w:rsidRPr="005940C4">
        <w:rPr>
          <w:rFonts w:ascii="Times New Roman" w:hAnsi="Times New Roman" w:cs="Times New Roman"/>
          <w:sz w:val="26"/>
          <w:szCs w:val="26"/>
        </w:rPr>
        <w:t xml:space="preserve">больничные учреждения – 1 (окружная больница), в том числе </w:t>
      </w:r>
      <w:r w:rsidR="00E706D6">
        <w:rPr>
          <w:rFonts w:ascii="Times New Roman" w:hAnsi="Times New Roman" w:cs="Times New Roman"/>
          <w:sz w:val="26"/>
          <w:szCs w:val="26"/>
        </w:rPr>
        <w:t>5 </w:t>
      </w:r>
      <w:r w:rsidRPr="005940C4">
        <w:rPr>
          <w:rFonts w:ascii="Times New Roman" w:hAnsi="Times New Roman" w:cs="Times New Roman"/>
          <w:sz w:val="26"/>
          <w:szCs w:val="26"/>
        </w:rPr>
        <w:t>структурных подразделений (участковые больницы);</w:t>
      </w:r>
    </w:p>
    <w:p w:rsidR="004F63FD" w:rsidRPr="005940C4" w:rsidRDefault="0029452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2) </w:t>
      </w:r>
      <w:r w:rsidR="004F63FD" w:rsidRPr="005940C4">
        <w:rPr>
          <w:rFonts w:ascii="Times New Roman" w:hAnsi="Times New Roman" w:cs="Times New Roman"/>
          <w:sz w:val="26"/>
          <w:szCs w:val="26"/>
        </w:rPr>
        <w:t>диспансеры – 1 (противотуберкулезный);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3) амбулаторно-поликлинические учреждения – 2, в том числе поликлиники – 2 (центральная районная и стоматологическая);</w:t>
      </w:r>
    </w:p>
    <w:p w:rsidR="004F63FD" w:rsidRPr="005940C4" w:rsidRDefault="0029452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4) </w:t>
      </w:r>
      <w:r w:rsidR="004F63FD" w:rsidRPr="005940C4">
        <w:rPr>
          <w:rFonts w:ascii="Times New Roman" w:hAnsi="Times New Roman" w:cs="Times New Roman"/>
          <w:sz w:val="26"/>
          <w:szCs w:val="26"/>
        </w:rPr>
        <w:t>иные – 1 (бюро судебно-медицинской экспертизы).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 xml:space="preserve">В настоящее время система здравоохранения региона представлена </w:t>
      </w:r>
      <w:r w:rsidR="00E706D6">
        <w:rPr>
          <w:rFonts w:ascii="Times New Roman" w:hAnsi="Times New Roman" w:cs="Times New Roman"/>
          <w:sz w:val="26"/>
          <w:szCs w:val="26"/>
        </w:rPr>
        <w:t>1 </w:t>
      </w:r>
      <w:r w:rsidRPr="005940C4">
        <w:rPr>
          <w:rFonts w:ascii="Times New Roman" w:hAnsi="Times New Roman" w:cs="Times New Roman"/>
          <w:sz w:val="26"/>
          <w:szCs w:val="26"/>
        </w:rPr>
        <w:t xml:space="preserve">казенным учреждением здравоохранения и 4 государственными бюджетными учреждениями здравоохранения, в состав которых входят </w:t>
      </w:r>
      <w:r w:rsidR="00E706D6">
        <w:rPr>
          <w:rFonts w:ascii="Times New Roman" w:hAnsi="Times New Roman" w:cs="Times New Roman"/>
          <w:sz w:val="26"/>
          <w:szCs w:val="26"/>
        </w:rPr>
        <w:t>5 участковых больниц, 6 </w:t>
      </w:r>
      <w:r w:rsidRPr="005940C4">
        <w:rPr>
          <w:rFonts w:ascii="Times New Roman" w:hAnsi="Times New Roman" w:cs="Times New Roman"/>
          <w:sz w:val="26"/>
          <w:szCs w:val="26"/>
        </w:rPr>
        <w:t>амбулаторий, 3 фельдшерско-акушерских пункта и 25 фельдшерских здравпунктов.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Амбулаторно-поликлиническая помощь оказывается во всех населенных пунктах округа.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Оказание медицинской помощи жите</w:t>
      </w:r>
      <w:r w:rsidR="00F91D1E" w:rsidRPr="005940C4">
        <w:rPr>
          <w:rFonts w:ascii="Times New Roman" w:hAnsi="Times New Roman" w:cs="Times New Roman"/>
          <w:sz w:val="26"/>
          <w:szCs w:val="26"/>
        </w:rPr>
        <w:t>лям округа организовано по </w:t>
      </w:r>
      <w:r w:rsidRPr="005940C4">
        <w:rPr>
          <w:rFonts w:ascii="Times New Roman" w:hAnsi="Times New Roman" w:cs="Times New Roman"/>
          <w:sz w:val="26"/>
          <w:szCs w:val="26"/>
        </w:rPr>
        <w:t>трехуровневой системе с учетом путей маршрутизации пациентов, этапов оказания медицинской помощи и в соответст</w:t>
      </w:r>
      <w:r w:rsidR="00E706D6">
        <w:rPr>
          <w:rFonts w:ascii="Times New Roman" w:hAnsi="Times New Roman" w:cs="Times New Roman"/>
          <w:sz w:val="26"/>
          <w:szCs w:val="26"/>
        </w:rPr>
        <w:t>вии с утвержденными порядками и </w:t>
      </w:r>
      <w:r w:rsidRPr="005940C4">
        <w:rPr>
          <w:rFonts w:ascii="Times New Roman" w:hAnsi="Times New Roman" w:cs="Times New Roman"/>
          <w:sz w:val="26"/>
          <w:szCs w:val="26"/>
        </w:rPr>
        <w:t>стандартами медицинской помощи.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Первичная доврачебная и врачебная медико-санитарная помощь оказывается по территориально-участковому принципу согласно законодательству Российской Федерации.</w:t>
      </w:r>
    </w:p>
    <w:p w:rsidR="004F63FD" w:rsidRPr="005940C4" w:rsidRDefault="004F63FD" w:rsidP="00F9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Санитарная авиация в регионе применяется для оказания жителям сельской местности экстренной и консульт</w:t>
      </w:r>
      <w:r w:rsidR="00F91D1E" w:rsidRPr="005940C4">
        <w:rPr>
          <w:rFonts w:ascii="Times New Roman" w:hAnsi="Times New Roman" w:cs="Times New Roman"/>
          <w:sz w:val="26"/>
          <w:szCs w:val="26"/>
        </w:rPr>
        <w:t>ативной медицинской помощи, для </w:t>
      </w:r>
      <w:r w:rsidRPr="005940C4">
        <w:rPr>
          <w:rFonts w:ascii="Times New Roman" w:hAnsi="Times New Roman" w:cs="Times New Roman"/>
          <w:sz w:val="26"/>
          <w:szCs w:val="26"/>
        </w:rPr>
        <w:t>эвакуации больных из населенных пунктов Н</w:t>
      </w:r>
      <w:r w:rsidR="00F91D1E" w:rsidRPr="005940C4">
        <w:rPr>
          <w:rFonts w:ascii="Times New Roman" w:hAnsi="Times New Roman" w:cs="Times New Roman"/>
          <w:sz w:val="26"/>
          <w:szCs w:val="26"/>
        </w:rPr>
        <w:t>енецкого автономного округа, из </w:t>
      </w:r>
      <w:r w:rsidRPr="005940C4">
        <w:rPr>
          <w:rFonts w:ascii="Times New Roman" w:hAnsi="Times New Roman" w:cs="Times New Roman"/>
          <w:sz w:val="26"/>
          <w:szCs w:val="26"/>
        </w:rPr>
        <w:t>мест кочевий коренного населения</w:t>
      </w:r>
      <w:r w:rsidR="00F91D1E" w:rsidRPr="005940C4">
        <w:rPr>
          <w:rFonts w:ascii="Times New Roman" w:hAnsi="Times New Roman" w:cs="Times New Roman"/>
          <w:sz w:val="26"/>
          <w:szCs w:val="26"/>
        </w:rPr>
        <w:t>, стойбищ и вахтовых поселков в г. </w:t>
      </w:r>
      <w:r w:rsidRPr="005940C4">
        <w:rPr>
          <w:rFonts w:ascii="Times New Roman" w:hAnsi="Times New Roman" w:cs="Times New Roman"/>
          <w:sz w:val="26"/>
          <w:szCs w:val="26"/>
        </w:rPr>
        <w:t>Нарьян-Мар в соответствии с заключенным с авиаперевозчиком договором, а также для транспортировки пациентов, нуждающихся в оказании медицинской помощи третьего уровня по экстренным показаниям за пределы округа.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 xml:space="preserve">На территории Ненецкого автономного округа отсутствуют учреждения, оказывающие специализированную, в том числе высокотехнологичную, медицинскую помощь. В соответствии со </w:t>
      </w:r>
      <w:hyperlink r:id="rId16" w:history="1">
        <w:r w:rsidRPr="005940C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25.1</w:t>
        </w:r>
      </w:hyperlink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Ненецкого автономного округа от 11</w:t>
      </w:r>
      <w:r w:rsidR="00E36B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.12.2002 </w:t>
      </w:r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>№ 382-ОЗ «</w:t>
      </w:r>
      <w:r w:rsidR="00E706D6">
        <w:rPr>
          <w:rFonts w:ascii="Times New Roman" w:hAnsi="Times New Roman" w:cs="Times New Roman"/>
          <w:color w:val="000000" w:themeColor="text1"/>
          <w:sz w:val="26"/>
          <w:szCs w:val="26"/>
        </w:rPr>
        <w:t>О здравоохранении в </w:t>
      </w:r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Ненецком автономном округе», </w:t>
      </w:r>
      <w:hyperlink r:id="rId17" w:history="1">
        <w:r w:rsidRPr="005940C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Ненецкого автономного округа от 27</w:t>
      </w:r>
      <w:r w:rsidR="00E36B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.05.2008 </w:t>
      </w:r>
      <w:r w:rsidRPr="005940C4">
        <w:rPr>
          <w:rFonts w:ascii="Times New Roman" w:hAnsi="Times New Roman" w:cs="Times New Roman"/>
          <w:color w:val="000000" w:themeColor="text1"/>
          <w:sz w:val="26"/>
          <w:szCs w:val="26"/>
        </w:rPr>
        <w:t>№ 76-п «</w:t>
      </w:r>
      <w:r w:rsidRPr="005940C4">
        <w:rPr>
          <w:rFonts w:ascii="Times New Roman" w:hAnsi="Times New Roman" w:cs="Times New Roman"/>
          <w:sz w:val="26"/>
          <w:szCs w:val="26"/>
        </w:rPr>
        <w:t>Об утвержд</w:t>
      </w:r>
      <w:r w:rsidR="00F91D1E" w:rsidRPr="005940C4">
        <w:rPr>
          <w:rFonts w:ascii="Times New Roman" w:hAnsi="Times New Roman" w:cs="Times New Roman"/>
          <w:sz w:val="26"/>
          <w:szCs w:val="26"/>
        </w:rPr>
        <w:t>ении Положения о </w:t>
      </w:r>
      <w:r w:rsidRPr="005940C4">
        <w:rPr>
          <w:rFonts w:ascii="Times New Roman" w:hAnsi="Times New Roman" w:cs="Times New Roman"/>
          <w:sz w:val="26"/>
          <w:szCs w:val="26"/>
        </w:rPr>
        <w:t>порядке предоставления социальной помощи при заболеваниях, требующих специальных методов диагностики, лечения, использования сложных медицинских технологий и медицинской реабилитации» высокотехнологичная медицинская помощь и реабилитация нуждающимся паци</w:t>
      </w:r>
      <w:r w:rsidR="00E706D6">
        <w:rPr>
          <w:rFonts w:ascii="Times New Roman" w:hAnsi="Times New Roman" w:cs="Times New Roman"/>
          <w:sz w:val="26"/>
          <w:szCs w:val="26"/>
        </w:rPr>
        <w:t>ентам округа предоставляются за </w:t>
      </w:r>
      <w:r w:rsidRPr="005940C4">
        <w:rPr>
          <w:rFonts w:ascii="Times New Roman" w:hAnsi="Times New Roman" w:cs="Times New Roman"/>
          <w:sz w:val="26"/>
          <w:szCs w:val="26"/>
        </w:rPr>
        <w:t>пределами региона в медицинских организациях г. Санкт-Петербурга, г. Москвы, г. Архангельска и других городов.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С целью привлечения специалистов для работы в Ненецком автономном округе действует комплекс мер социальной подд</w:t>
      </w:r>
      <w:r w:rsidR="00E706D6">
        <w:rPr>
          <w:rFonts w:ascii="Times New Roman" w:hAnsi="Times New Roman" w:cs="Times New Roman"/>
          <w:sz w:val="26"/>
          <w:szCs w:val="26"/>
        </w:rPr>
        <w:t>ержки медицинским работникам, а </w:t>
      </w:r>
      <w:r w:rsidRPr="005940C4">
        <w:rPr>
          <w:rFonts w:ascii="Times New Roman" w:hAnsi="Times New Roman" w:cs="Times New Roman"/>
          <w:sz w:val="26"/>
          <w:szCs w:val="26"/>
        </w:rPr>
        <w:t>именно:</w:t>
      </w:r>
    </w:p>
    <w:p w:rsidR="004F63FD" w:rsidRPr="005940C4" w:rsidRDefault="0071223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1) </w:t>
      </w:r>
      <w:r w:rsidR="004F63FD" w:rsidRPr="005940C4">
        <w:rPr>
          <w:rFonts w:ascii="Times New Roman" w:hAnsi="Times New Roman" w:cs="Times New Roman"/>
          <w:sz w:val="26"/>
          <w:szCs w:val="26"/>
        </w:rPr>
        <w:t>единовременное пособие в размере двух должностных окладов и единовременное пособие на каждого прибы</w:t>
      </w:r>
      <w:r w:rsidR="00E706D6">
        <w:rPr>
          <w:rFonts w:ascii="Times New Roman" w:hAnsi="Times New Roman" w:cs="Times New Roman"/>
          <w:sz w:val="26"/>
          <w:szCs w:val="26"/>
        </w:rPr>
        <w:t>вающего с ним члена его семьи в </w:t>
      </w:r>
      <w:r w:rsidR="004F63FD" w:rsidRPr="005940C4">
        <w:rPr>
          <w:rFonts w:ascii="Times New Roman" w:hAnsi="Times New Roman" w:cs="Times New Roman"/>
          <w:sz w:val="26"/>
          <w:szCs w:val="26"/>
        </w:rPr>
        <w:t>размере половины оклада работника;</w:t>
      </w:r>
    </w:p>
    <w:p w:rsidR="004F63FD" w:rsidRPr="005940C4" w:rsidRDefault="0071223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2) </w:t>
      </w:r>
      <w:r w:rsidR="004F63FD" w:rsidRPr="005940C4">
        <w:rPr>
          <w:rFonts w:ascii="Times New Roman" w:hAnsi="Times New Roman" w:cs="Times New Roman"/>
          <w:sz w:val="26"/>
          <w:szCs w:val="26"/>
        </w:rPr>
        <w:t>оплата стоимости проезда работника и членов его семьи по фактическим расходам, а также стоимости провоза багажа;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3)</w:t>
      </w:r>
      <w:r w:rsidR="00712238" w:rsidRPr="005940C4">
        <w:rPr>
          <w:rFonts w:ascii="Times New Roman" w:hAnsi="Times New Roman" w:cs="Times New Roman"/>
          <w:sz w:val="26"/>
          <w:szCs w:val="26"/>
        </w:rPr>
        <w:t> </w:t>
      </w:r>
      <w:r w:rsidRPr="005940C4">
        <w:rPr>
          <w:rFonts w:ascii="Times New Roman" w:hAnsi="Times New Roman" w:cs="Times New Roman"/>
          <w:sz w:val="26"/>
          <w:szCs w:val="26"/>
        </w:rPr>
        <w:t>оплачиваемый отпуск продолжительностью 7 календарных дней для обустройства на новом месте;</w:t>
      </w:r>
    </w:p>
    <w:p w:rsidR="004F63FD" w:rsidRPr="005940C4" w:rsidRDefault="00712238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4)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выплата молодым специалистам от 10% д</w:t>
      </w:r>
      <w:r w:rsidR="00126730">
        <w:rPr>
          <w:rFonts w:ascii="Times New Roman" w:hAnsi="Times New Roman" w:cs="Times New Roman"/>
          <w:sz w:val="26"/>
          <w:szCs w:val="26"/>
        </w:rPr>
        <w:t>о 30% оклада в течение 3 лет со </w:t>
      </w:r>
      <w:r w:rsidR="004F63FD" w:rsidRPr="005940C4">
        <w:rPr>
          <w:rFonts w:ascii="Times New Roman" w:hAnsi="Times New Roman" w:cs="Times New Roman"/>
          <w:sz w:val="26"/>
          <w:szCs w:val="26"/>
        </w:rPr>
        <w:t>дня заключения трудового договора;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5) </w:t>
      </w:r>
      <w:r w:rsidR="004F63FD" w:rsidRPr="005940C4">
        <w:rPr>
          <w:rFonts w:ascii="Times New Roman" w:hAnsi="Times New Roman" w:cs="Times New Roman"/>
          <w:sz w:val="26"/>
          <w:szCs w:val="26"/>
        </w:rPr>
        <w:t xml:space="preserve">ежемесячная денежная компенсация за </w:t>
      </w:r>
      <w:r w:rsidR="00E706D6">
        <w:rPr>
          <w:rFonts w:ascii="Times New Roman" w:hAnsi="Times New Roman" w:cs="Times New Roman"/>
          <w:sz w:val="26"/>
          <w:szCs w:val="26"/>
        </w:rPr>
        <w:t>наем жилых помещений в первые 5 </w:t>
      </w:r>
      <w:r w:rsidR="004F63FD" w:rsidRPr="005940C4">
        <w:rPr>
          <w:rFonts w:ascii="Times New Roman" w:hAnsi="Times New Roman" w:cs="Times New Roman"/>
          <w:sz w:val="26"/>
          <w:szCs w:val="26"/>
        </w:rPr>
        <w:t>лет работы в размере не бо</w:t>
      </w:r>
      <w:r w:rsidR="00F91D1E" w:rsidRPr="005940C4">
        <w:rPr>
          <w:rFonts w:ascii="Times New Roman" w:hAnsi="Times New Roman" w:cs="Times New Roman"/>
          <w:sz w:val="26"/>
          <w:szCs w:val="26"/>
        </w:rPr>
        <w:t>лее 15 000 рублей на семью (при </w:t>
      </w:r>
      <w:r w:rsidR="00E706D6">
        <w:rPr>
          <w:rFonts w:ascii="Times New Roman" w:hAnsi="Times New Roman" w:cs="Times New Roman"/>
          <w:sz w:val="26"/>
          <w:szCs w:val="26"/>
        </w:rPr>
        <w:t>проживании в г. </w:t>
      </w:r>
      <w:r w:rsidR="004F63FD" w:rsidRPr="005940C4">
        <w:rPr>
          <w:rFonts w:ascii="Times New Roman" w:hAnsi="Times New Roman" w:cs="Times New Roman"/>
          <w:sz w:val="26"/>
          <w:szCs w:val="26"/>
        </w:rPr>
        <w:t>Нарьян-Мар и п. Искателей), или предоставляется служебное жилое помещение (квартира);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6) </w:t>
      </w:r>
      <w:r w:rsidR="004F63FD" w:rsidRPr="005940C4">
        <w:rPr>
          <w:rFonts w:ascii="Times New Roman" w:hAnsi="Times New Roman" w:cs="Times New Roman"/>
          <w:sz w:val="26"/>
          <w:szCs w:val="26"/>
        </w:rPr>
        <w:t>постоянная выплата в размере 25% оклада (при работе в сельской местности);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7)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возмещение расходов по плате за пользование жилым помещением (плата за наем) при работе в сельской местности;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8)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возмещение расходов на оплату коммунальных услуг по теплоснабжению, электроснабжению, газоснабжению с учетом членов семей, проживающих совместно с ними (в сельской местности).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 xml:space="preserve">Кроме того, с </w:t>
      </w:r>
      <w:r w:rsidR="008D3CE6" w:rsidRPr="005940C4">
        <w:rPr>
          <w:rFonts w:ascii="Times New Roman" w:hAnsi="Times New Roman" w:cs="Times New Roman"/>
          <w:sz w:val="26"/>
          <w:szCs w:val="26"/>
        </w:rPr>
        <w:t>0</w:t>
      </w:r>
      <w:r w:rsidRPr="005940C4">
        <w:rPr>
          <w:rFonts w:ascii="Times New Roman" w:hAnsi="Times New Roman" w:cs="Times New Roman"/>
          <w:sz w:val="26"/>
          <w:szCs w:val="26"/>
        </w:rPr>
        <w:t>1</w:t>
      </w:r>
      <w:r w:rsidR="00E36B9B">
        <w:rPr>
          <w:rFonts w:ascii="Times New Roman" w:hAnsi="Times New Roman" w:cs="Times New Roman"/>
          <w:sz w:val="26"/>
          <w:szCs w:val="26"/>
        </w:rPr>
        <w:t xml:space="preserve">.01.2019 </w:t>
      </w:r>
      <w:r w:rsidRPr="005940C4">
        <w:rPr>
          <w:rFonts w:ascii="Times New Roman" w:hAnsi="Times New Roman" w:cs="Times New Roman"/>
          <w:sz w:val="26"/>
          <w:szCs w:val="26"/>
        </w:rPr>
        <w:t>в ц</w:t>
      </w:r>
      <w:r w:rsidR="00F91D1E" w:rsidRPr="005940C4">
        <w:rPr>
          <w:rFonts w:ascii="Times New Roman" w:hAnsi="Times New Roman" w:cs="Times New Roman"/>
          <w:sz w:val="26"/>
          <w:szCs w:val="26"/>
        </w:rPr>
        <w:t>елях привлечения специалистов в </w:t>
      </w:r>
      <w:r w:rsidRPr="005940C4">
        <w:rPr>
          <w:rFonts w:ascii="Times New Roman" w:hAnsi="Times New Roman" w:cs="Times New Roman"/>
          <w:sz w:val="26"/>
          <w:szCs w:val="26"/>
        </w:rPr>
        <w:t>отрасль здравоохранения вступили в силу изменения в региональное законодательство, предусматривающие предоставление единовременных компенсационных выплат медицинским работникам (врачам, фельдшерам), которые переехали на работу в сельский населенный пункт, либо рабочий поселок Ненецкого автономного округа, либо город Нарьян-Мар</w:t>
      </w:r>
      <w:r w:rsidR="00E706D6">
        <w:rPr>
          <w:rFonts w:ascii="Times New Roman" w:hAnsi="Times New Roman" w:cs="Times New Roman"/>
          <w:sz w:val="26"/>
          <w:szCs w:val="26"/>
        </w:rPr>
        <w:t xml:space="preserve"> и заключили трудовой договор с </w:t>
      </w:r>
      <w:r w:rsidRPr="005940C4">
        <w:rPr>
          <w:rFonts w:ascii="Times New Roman" w:hAnsi="Times New Roman" w:cs="Times New Roman"/>
          <w:sz w:val="26"/>
          <w:szCs w:val="26"/>
        </w:rPr>
        <w:t>медицинской организацией.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Выплата предоставляется в следующих размерах: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1)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врачам, переехавшим в город Нарьян-Мар, в размере 500 тыс. рублей;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2) </w:t>
      </w:r>
      <w:r w:rsidR="004F63FD" w:rsidRPr="005940C4">
        <w:rPr>
          <w:rFonts w:ascii="Times New Roman" w:hAnsi="Times New Roman" w:cs="Times New Roman"/>
          <w:sz w:val="26"/>
          <w:szCs w:val="26"/>
        </w:rPr>
        <w:t>врачам, прибывшим или переехавшим на село, в размере 1 млн рублей;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3) </w:t>
      </w:r>
      <w:r w:rsidR="004F63FD" w:rsidRPr="005940C4">
        <w:rPr>
          <w:rFonts w:ascii="Times New Roman" w:hAnsi="Times New Roman" w:cs="Times New Roman"/>
          <w:sz w:val="26"/>
          <w:szCs w:val="26"/>
        </w:rPr>
        <w:t>фельдшерам, переехавшим на работу в город Нарьян-Мар, в размере 250 тыс. рублей;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4) </w:t>
      </w:r>
      <w:r w:rsidR="004F63FD" w:rsidRPr="005940C4">
        <w:rPr>
          <w:rFonts w:ascii="Times New Roman" w:hAnsi="Times New Roman" w:cs="Times New Roman"/>
          <w:sz w:val="26"/>
          <w:szCs w:val="26"/>
        </w:rPr>
        <w:t>фельдшерам, прибывшим или переехавшим на село, в размере 500 тыс. рублей.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Данные выплаты предоставля</w:t>
      </w:r>
      <w:r w:rsidR="00CE4404">
        <w:rPr>
          <w:rFonts w:ascii="Times New Roman" w:hAnsi="Times New Roman" w:cs="Times New Roman"/>
          <w:sz w:val="26"/>
          <w:szCs w:val="26"/>
        </w:rPr>
        <w:t xml:space="preserve">ются дополнительно к выплате по </w:t>
      </w:r>
      <w:r w:rsidRPr="005940C4">
        <w:rPr>
          <w:rFonts w:ascii="Times New Roman" w:hAnsi="Times New Roman" w:cs="Times New Roman"/>
          <w:sz w:val="26"/>
          <w:szCs w:val="26"/>
        </w:rPr>
        <w:t>программе «Земский доктор».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Для ординаторов, с которыми заключены д</w:t>
      </w:r>
      <w:r w:rsidR="003E7ECF">
        <w:rPr>
          <w:rFonts w:ascii="Times New Roman" w:hAnsi="Times New Roman" w:cs="Times New Roman"/>
          <w:sz w:val="26"/>
          <w:szCs w:val="26"/>
        </w:rPr>
        <w:t>оговоры о целевом обучении, с 1 </w:t>
      </w:r>
      <w:r w:rsidRPr="005940C4">
        <w:rPr>
          <w:rFonts w:ascii="Times New Roman" w:hAnsi="Times New Roman" w:cs="Times New Roman"/>
          <w:sz w:val="26"/>
          <w:szCs w:val="26"/>
        </w:rPr>
        <w:t>января 2019 года приняты следующие меры поддержки в виде: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1) ежемесячной стипендии в следующих размерах: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обучающимся на «</w:t>
      </w:r>
      <w:r w:rsidR="004F63FD" w:rsidRPr="005940C4">
        <w:rPr>
          <w:rFonts w:ascii="Times New Roman" w:hAnsi="Times New Roman" w:cs="Times New Roman"/>
          <w:sz w:val="26"/>
          <w:szCs w:val="26"/>
        </w:rPr>
        <w:t>отлично</w:t>
      </w:r>
      <w:r w:rsidRPr="005940C4">
        <w:rPr>
          <w:rFonts w:ascii="Times New Roman" w:hAnsi="Times New Roman" w:cs="Times New Roman"/>
          <w:sz w:val="26"/>
          <w:szCs w:val="26"/>
        </w:rPr>
        <w:t>»</w:t>
      </w:r>
      <w:r w:rsidR="004F63FD" w:rsidRPr="005940C4">
        <w:rPr>
          <w:rFonts w:ascii="Times New Roman" w:hAnsi="Times New Roman" w:cs="Times New Roman"/>
          <w:sz w:val="26"/>
          <w:szCs w:val="26"/>
        </w:rPr>
        <w:t xml:space="preserve"> – 5 тыс. рублей;</w:t>
      </w:r>
    </w:p>
    <w:p w:rsidR="004F63FD" w:rsidRPr="005940C4" w:rsidRDefault="009832CC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обучающимся на «хорошо» и «</w:t>
      </w:r>
      <w:r w:rsidR="004F63FD" w:rsidRPr="005940C4">
        <w:rPr>
          <w:rFonts w:ascii="Times New Roman" w:hAnsi="Times New Roman" w:cs="Times New Roman"/>
          <w:sz w:val="26"/>
          <w:szCs w:val="26"/>
        </w:rPr>
        <w:t>отлично</w:t>
      </w:r>
      <w:r w:rsidRPr="005940C4">
        <w:rPr>
          <w:rFonts w:ascii="Times New Roman" w:hAnsi="Times New Roman" w:cs="Times New Roman"/>
          <w:sz w:val="26"/>
          <w:szCs w:val="26"/>
        </w:rPr>
        <w:t>», «</w:t>
      </w:r>
      <w:r w:rsidR="004F63FD" w:rsidRPr="005940C4">
        <w:rPr>
          <w:rFonts w:ascii="Times New Roman" w:hAnsi="Times New Roman" w:cs="Times New Roman"/>
          <w:sz w:val="26"/>
          <w:szCs w:val="26"/>
        </w:rPr>
        <w:t>хорошо</w:t>
      </w:r>
      <w:r w:rsidRPr="005940C4">
        <w:rPr>
          <w:rFonts w:ascii="Times New Roman" w:hAnsi="Times New Roman" w:cs="Times New Roman"/>
          <w:sz w:val="26"/>
          <w:szCs w:val="26"/>
        </w:rPr>
        <w:t>»</w:t>
      </w:r>
      <w:r w:rsidR="004F63FD" w:rsidRPr="005940C4">
        <w:rPr>
          <w:rFonts w:ascii="Times New Roman" w:hAnsi="Times New Roman" w:cs="Times New Roman"/>
          <w:sz w:val="26"/>
          <w:szCs w:val="26"/>
        </w:rPr>
        <w:t xml:space="preserve"> – 3 тыс. рублей;</w:t>
      </w:r>
    </w:p>
    <w:p w:rsidR="004F63FD" w:rsidRPr="005940C4" w:rsidRDefault="004F63FD" w:rsidP="004F6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2) ежемесячной денежной компенсации за наем жилого помещения в г. Архангельске (для тех, у кого нет там жилья);</w:t>
      </w:r>
    </w:p>
    <w:p w:rsidR="001740A0" w:rsidRPr="005940C4" w:rsidRDefault="004F63FD" w:rsidP="00174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40C4">
        <w:rPr>
          <w:rFonts w:ascii="Times New Roman" w:hAnsi="Times New Roman" w:cs="Times New Roman"/>
          <w:sz w:val="26"/>
          <w:szCs w:val="26"/>
        </w:rPr>
        <w:t>3) компенсации стоимости проезда к м</w:t>
      </w:r>
      <w:r w:rsidR="00712238" w:rsidRPr="005940C4">
        <w:rPr>
          <w:rFonts w:ascii="Times New Roman" w:hAnsi="Times New Roman" w:cs="Times New Roman"/>
          <w:sz w:val="26"/>
          <w:szCs w:val="26"/>
        </w:rPr>
        <w:t>есту учебы и обратно два раза в </w:t>
      </w:r>
      <w:r w:rsidRPr="005940C4">
        <w:rPr>
          <w:rFonts w:ascii="Times New Roman" w:hAnsi="Times New Roman" w:cs="Times New Roman"/>
          <w:sz w:val="26"/>
          <w:szCs w:val="26"/>
        </w:rPr>
        <w:t>год.</w:t>
      </w:r>
    </w:p>
    <w:p w:rsidR="001740A0" w:rsidRPr="003E7ECF" w:rsidRDefault="001740A0" w:rsidP="001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672F" w:rsidRPr="003E7ECF" w:rsidRDefault="00584A7D" w:rsidP="001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Образование</w:t>
      </w:r>
    </w:p>
    <w:p w:rsidR="001740A0" w:rsidRPr="003E7ECF" w:rsidRDefault="001740A0" w:rsidP="0017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Сеть образовательных организаций, осуществляющих образовательную деятельность на территории Ненецкого автономного округа, представлена пятьюдесятью тремя образовательными организациями.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Образовательную деятельность осуществляют организации следующих типов: дошкольные образовательные организации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21; общеобразовательные организации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26; организации дополнительного образования детей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3; профессиональные образовательные организации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3.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Ненецком автономном округе образовательные программы дошкольного образования, присмотр и уход за детьми осуществляют 32 образовательные организации (21 дошкольная образовательная организация и 11 общеобразовательных организаций).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Ненецком автономном округе созданы необходимые условия для получения общего образования. Программы общего образования в регионе реализуют 26 образовательных организаций, в которых обучается 6 440 человек. В Ненецком автономном округе созданы необходимые условия для качественного, успешного обучения. В 10 сельских организациях и 2 о</w:t>
      </w:r>
      <w:r w:rsidR="003E7ECF">
        <w:rPr>
          <w:rFonts w:ascii="Times New Roman" w:eastAsia="Calibri" w:hAnsi="Times New Roman" w:cs="Times New Roman"/>
          <w:sz w:val="26"/>
          <w:szCs w:val="26"/>
        </w:rPr>
        <w:t>рганизациях, расположенных в г.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Нарьян-Маре, функционируют интернаты. Имеющаяся сеть общеобразовательных организаций, в целом, позволяет удовлетворить право граждан на получение начального общего, основного общего и среднего общего обр</w:t>
      </w:r>
      <w:r w:rsidR="008D3CE6" w:rsidRPr="003E7ECF">
        <w:rPr>
          <w:rFonts w:ascii="Times New Roman" w:eastAsia="Calibri" w:hAnsi="Times New Roman" w:cs="Times New Roman"/>
          <w:sz w:val="26"/>
          <w:szCs w:val="26"/>
        </w:rPr>
        <w:t>азования. Успешность обучения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качество </w:t>
      </w:r>
      <w:proofErr w:type="gramStart"/>
      <w:r w:rsidRPr="003E7ECF">
        <w:rPr>
          <w:rFonts w:ascii="Times New Roman" w:eastAsia="Calibri" w:hAnsi="Times New Roman" w:cs="Times New Roman"/>
          <w:sz w:val="26"/>
          <w:szCs w:val="26"/>
        </w:rPr>
        <w:t>знаний</w:t>
      </w:r>
      <w:proofErr w:type="gram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обучающихся на протяжении последних лет остаются стабильно высокими. Подтверждением тому служат стабильные результаты успеваемости обучающихся, в том числе результаты государственной итоговой аттестации, ежегодное наличие выпускников, освоивших образовательную программу среднего общего обр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азования, награжденных медалью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За особые успехи в учении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(в 2018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 18 человек, в 2019 году –</w:t>
      </w:r>
      <w:r w:rsidR="003E7ECF">
        <w:rPr>
          <w:rFonts w:ascii="Times New Roman" w:eastAsia="Calibri" w:hAnsi="Times New Roman" w:cs="Times New Roman"/>
          <w:sz w:val="26"/>
          <w:szCs w:val="26"/>
        </w:rPr>
        <w:t xml:space="preserve"> 15 человек,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2020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15 человек, в 2021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18 человек), высокий показатель поступления в образовательные организации высшего образования выпускников, освоивших образовательную программу общеобразовательных организаций округа (в 2018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56%, в 2019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61%, 2020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62%, в 2021 году </w:t>
      </w:r>
      <w:r w:rsidR="0049657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54%).</w:t>
      </w:r>
      <w:r w:rsidR="004378C0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Продолжается внедрение федеральных государственных образовательных стандартов нового поколения (далее </w:t>
      </w:r>
      <w:r w:rsidR="000F6B6D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ФГОС). По итогам 2021</w:t>
      </w:r>
      <w:r w:rsidR="000F6B6D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>2022 учебного года достигнуты следующие результаты:</w:t>
      </w:r>
    </w:p>
    <w:p w:rsidR="00D37A44" w:rsidRPr="003E7ECF" w:rsidRDefault="007F0E18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100% обучающихся 1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-4 классов обучаются по ФГОС начального общего образования, введенного с 1 сентября 2011 года;</w:t>
      </w:r>
    </w:p>
    <w:p w:rsidR="00D37A44" w:rsidRPr="003E7ECF" w:rsidRDefault="008D3CE6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100% обучающихся 5-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9 классов обучаются по ФГОС основного общего образования, введенного с 1 сентября 2015 года;</w:t>
      </w:r>
    </w:p>
    <w:p w:rsidR="00D37A44" w:rsidRPr="003E7ECF" w:rsidRDefault="00EE3F90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100% обучающихся 10-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11 классов обучаются по ФГОС среднего общего образования, введенного с 1 сентября 2020 года.</w:t>
      </w:r>
    </w:p>
    <w:p w:rsidR="00D37A44" w:rsidRPr="003E7ECF" w:rsidRDefault="000F6B6D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течение 2021–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2022 учебного года р</w:t>
      </w:r>
      <w:r w:rsidRPr="003E7ECF">
        <w:rPr>
          <w:rFonts w:ascii="Times New Roman" w:eastAsia="Calibri" w:hAnsi="Times New Roman" w:cs="Times New Roman"/>
          <w:sz w:val="26"/>
          <w:szCs w:val="26"/>
        </w:rPr>
        <w:t>еализованы меры по подготовке к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 xml:space="preserve">введению обновленных федеральных государственных образовательных стандартов начального общего и основного образования. С </w:t>
      </w:r>
      <w:proofErr w:type="gramStart"/>
      <w:r w:rsidR="007F0E18" w:rsidRPr="003E7ECF">
        <w:rPr>
          <w:rFonts w:ascii="Times New Roman" w:eastAsia="Calibri" w:hAnsi="Times New Roman" w:cs="Times New Roman"/>
          <w:sz w:val="26"/>
          <w:szCs w:val="26"/>
        </w:rPr>
        <w:t>0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1</w:t>
      </w:r>
      <w:r w:rsidR="00E36B9B">
        <w:rPr>
          <w:rFonts w:ascii="Times New Roman" w:eastAsia="Calibri" w:hAnsi="Times New Roman" w:cs="Times New Roman"/>
          <w:sz w:val="26"/>
          <w:szCs w:val="26"/>
        </w:rPr>
        <w:t xml:space="preserve">.09.2022 </w:t>
      </w:r>
      <w:r w:rsidR="00C206A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="007F0E18" w:rsidRPr="003E7ECF">
        <w:rPr>
          <w:rFonts w:ascii="Times New Roman" w:eastAsia="Calibri" w:hAnsi="Times New Roman" w:cs="Times New Roman"/>
          <w:sz w:val="26"/>
          <w:szCs w:val="26"/>
        </w:rPr>
        <w:t>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обновленные ФГОС начального общего и основного общего образования переходят первые и пятые классы школ округа.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71% общеобразовательн</w:t>
      </w:r>
      <w:r w:rsidR="00C1556A">
        <w:rPr>
          <w:rFonts w:ascii="Times New Roman" w:eastAsia="Calibri" w:hAnsi="Times New Roman" w:cs="Times New Roman"/>
          <w:sz w:val="26"/>
          <w:szCs w:val="26"/>
        </w:rPr>
        <w:t xml:space="preserve">ых организациях, реализующих на </w:t>
      </w:r>
      <w:r w:rsidRPr="003E7ECF">
        <w:rPr>
          <w:rFonts w:ascii="Times New Roman" w:eastAsia="Calibri" w:hAnsi="Times New Roman" w:cs="Times New Roman"/>
          <w:sz w:val="26"/>
          <w:szCs w:val="26"/>
        </w:rPr>
        <w:t>территории округа основные общеобразовательные программы среднего общего образования, созданы условия для реализации профильного обучения. В одной из таких организаций, расположенной в городской местности, созданы необходимые условия для проживания выпускников сельских общеобразовательных организаций, желающих получать среднее общее образование на профильном уровне.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Во всех общеобразовательных о</w:t>
      </w:r>
      <w:r w:rsidR="00EE3F90" w:rsidRPr="003E7ECF">
        <w:rPr>
          <w:rFonts w:ascii="Times New Roman" w:eastAsia="Calibri" w:hAnsi="Times New Roman" w:cs="Times New Roman"/>
          <w:sz w:val="26"/>
          <w:szCs w:val="26"/>
        </w:rPr>
        <w:t>рганизациях созданы условия для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организации питания обучающихся, обучающиеся с ограниченными возможностями здоровья обеспечены бесплатным двухразовым питанием.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Учебно-воспитательная работа в общеобразовательных организациях осуществляется с опорой на национальные традиц</w:t>
      </w:r>
      <w:r w:rsidR="00126730">
        <w:rPr>
          <w:rFonts w:ascii="Times New Roman" w:eastAsia="Calibri" w:hAnsi="Times New Roman" w:cs="Times New Roman"/>
          <w:sz w:val="26"/>
          <w:szCs w:val="26"/>
        </w:rPr>
        <w:t xml:space="preserve">ии ненецкого и </w:t>
      </w:r>
      <w:proofErr w:type="spellStart"/>
      <w:r w:rsidR="00126730">
        <w:rPr>
          <w:rFonts w:ascii="Times New Roman" w:eastAsia="Calibri" w:hAnsi="Times New Roman" w:cs="Times New Roman"/>
          <w:sz w:val="26"/>
          <w:szCs w:val="26"/>
        </w:rPr>
        <w:t>коми</w:t>
      </w:r>
      <w:proofErr w:type="spellEnd"/>
      <w:r w:rsidR="00126730">
        <w:rPr>
          <w:rFonts w:ascii="Times New Roman" w:eastAsia="Calibri" w:hAnsi="Times New Roman" w:cs="Times New Roman"/>
          <w:sz w:val="26"/>
          <w:szCs w:val="26"/>
        </w:rPr>
        <w:t xml:space="preserve"> народов, их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культуру, обычаи, традиции; вовлечения учащих</w:t>
      </w:r>
      <w:r w:rsidR="00F86140">
        <w:rPr>
          <w:rFonts w:ascii="Times New Roman" w:eastAsia="Calibri" w:hAnsi="Times New Roman" w:cs="Times New Roman"/>
          <w:sz w:val="26"/>
          <w:szCs w:val="26"/>
        </w:rPr>
        <w:t>ся в творческую деятельность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освоению основ национальных ремесел, ф</w:t>
      </w:r>
      <w:r w:rsidR="00C1556A">
        <w:rPr>
          <w:rFonts w:ascii="Times New Roman" w:eastAsia="Calibri" w:hAnsi="Times New Roman" w:cs="Times New Roman"/>
          <w:sz w:val="26"/>
          <w:szCs w:val="26"/>
        </w:rPr>
        <w:t xml:space="preserve">ольклора; развития </w:t>
      </w:r>
      <w:proofErr w:type="gramStart"/>
      <w:r w:rsidR="00C1556A">
        <w:rPr>
          <w:rFonts w:ascii="Times New Roman" w:eastAsia="Calibri" w:hAnsi="Times New Roman" w:cs="Times New Roman"/>
          <w:sz w:val="26"/>
          <w:szCs w:val="26"/>
        </w:rPr>
        <w:t>творческих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интеллектуальных способностей</w:t>
      </w:r>
      <w:proofErr w:type="gram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обучающихся; патриотического и гражданско-правового воспитания обучающихся.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Особое внимание в регионе уделяется поддержке одаренных детей, развитию олимпиад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ного движения. За период 2020–</w:t>
      </w:r>
      <w:r w:rsidRPr="003E7ECF">
        <w:rPr>
          <w:rFonts w:ascii="Times New Roman" w:eastAsia="Calibri" w:hAnsi="Times New Roman" w:cs="Times New Roman"/>
          <w:sz w:val="26"/>
          <w:szCs w:val="26"/>
        </w:rPr>
        <w:t>2021 годов практически каждый второй обучающийся принял участие в олимпиадах, конкурсах, мероприятиях разного уровня, реализуемых в рамках государственной программ</w:t>
      </w:r>
      <w:r w:rsidR="00EE3F90" w:rsidRPr="003E7ECF">
        <w:rPr>
          <w:rFonts w:ascii="Times New Roman" w:eastAsia="Calibri" w:hAnsi="Times New Roman" w:cs="Times New Roman"/>
          <w:sz w:val="26"/>
          <w:szCs w:val="26"/>
        </w:rPr>
        <w:t>ы Ненецкого автономного округа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Развитие образования в Ненецком автономном округе</w:t>
      </w:r>
      <w:r w:rsidR="00EE3F90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 Удельный вес численности обучающихся по программам начального общего, осно</w:t>
      </w:r>
      <w:r w:rsidR="00AE7F26">
        <w:rPr>
          <w:rFonts w:ascii="Times New Roman" w:eastAsia="Calibri" w:hAnsi="Times New Roman" w:cs="Times New Roman"/>
          <w:sz w:val="26"/>
          <w:szCs w:val="26"/>
        </w:rPr>
        <w:t>вного общего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 в 2021 году составил 50%.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2021 году в Ненецком автономном округе внедрена автоматизир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ованная информационная система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Навигатор до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полнительного образования детей»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(далее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Навигатор). Все организации, имеющие лицензию на дополнительное образование, зарегистрированы в Навигаторе, размещают дополнительные общеобразовательные программы, осуществляют запись детей на программы, ведут персонифицированный учет детей, обучающихся по дополнительным общеобразовательным программам.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2022 году в Навигаторе зарегистрировано 56 организаций, реализующих дополнительные общеобразовательные программы, опубликована 751 программа. Официально зарегистрировано 12 школьных музеев. Создано 17 школьных театров.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Доля обучающихся по направлениям дополнительного образования составила: физкультурно-спортивное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32,3%, художественное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23%, техническое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10,2%, естественнонаучное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11,3%, социально-гуманитарное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 xml:space="preserve">– 19,3%, </w:t>
      </w:r>
      <w:proofErr w:type="spellStart"/>
      <w:r w:rsidR="00283B02" w:rsidRPr="003E7ECF">
        <w:rPr>
          <w:rFonts w:ascii="Times New Roman" w:eastAsia="Calibri" w:hAnsi="Times New Roman" w:cs="Times New Roman"/>
          <w:sz w:val="26"/>
          <w:szCs w:val="26"/>
        </w:rPr>
        <w:t>туристко</w:t>
      </w:r>
      <w:proofErr w:type="spellEnd"/>
      <w:r w:rsidR="00283B02" w:rsidRPr="003E7ECF">
        <w:rPr>
          <w:rFonts w:ascii="Times New Roman" w:eastAsia="Calibri" w:hAnsi="Times New Roman" w:cs="Times New Roman"/>
          <w:sz w:val="26"/>
          <w:szCs w:val="26"/>
        </w:rPr>
        <w:t>-краеведческое 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3,9%.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По состоянию на 31 декабря 2022 года доля детей в возрасте от 5 до 18 лет, охваченных дополнительным образованием в Ненецком автономном округе, составила 83,9%.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регионе создан Региональный модельный центр дополнительного образования детей на базе государственного бюджетного учреждения дополнительного образовани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я Ненецкого автономного округа «Детско-юношеский центр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Лидер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(далее </w:t>
      </w:r>
      <w:r w:rsidR="00283B02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РМЦ ДОД НАО).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Целью деятельности РМЦ ДОД НА</w:t>
      </w:r>
      <w:r w:rsidR="00D068DF" w:rsidRPr="003E7ECF">
        <w:rPr>
          <w:rFonts w:ascii="Times New Roman" w:eastAsia="Calibri" w:hAnsi="Times New Roman" w:cs="Times New Roman"/>
          <w:sz w:val="26"/>
          <w:szCs w:val="26"/>
        </w:rPr>
        <w:t>О является создание условий для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функционирования в Ненецком автономном округе эффективной системы взаимодействия в сфере дополнительного образования детей.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РМЦ ДОД НАО в 2022 году разработаны и внедрены дополнительные общеразвивающие программы: 15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разноур</w:t>
      </w:r>
      <w:r w:rsidR="00AE7F26">
        <w:rPr>
          <w:rFonts w:ascii="Times New Roman" w:eastAsia="Calibri" w:hAnsi="Times New Roman" w:cs="Times New Roman"/>
          <w:sz w:val="26"/>
          <w:szCs w:val="26"/>
        </w:rPr>
        <w:t>овневых</w:t>
      </w:r>
      <w:proofErr w:type="spellEnd"/>
      <w:r w:rsidR="00AE7F26">
        <w:rPr>
          <w:rFonts w:ascii="Times New Roman" w:eastAsia="Calibri" w:hAnsi="Times New Roman" w:cs="Times New Roman"/>
          <w:sz w:val="26"/>
          <w:szCs w:val="26"/>
        </w:rPr>
        <w:t xml:space="preserve">, 20 дистанционных, 33 в 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сетевой форме, 7 дополнительных общеобразова</w:t>
      </w:r>
      <w:r w:rsidR="00AE7F26">
        <w:rPr>
          <w:rFonts w:ascii="Times New Roman" w:eastAsia="Calibri" w:hAnsi="Times New Roman" w:cs="Times New Roman"/>
          <w:sz w:val="26"/>
          <w:szCs w:val="26"/>
        </w:rPr>
        <w:t>тельных программ, реализуемых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дистанционном формате, 10 адаптированных дополнительных общеразвивающих программ.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Все специалисты РМЦ ДОД НАО прошли</w:t>
      </w:r>
      <w:r w:rsidR="00AE7F26">
        <w:rPr>
          <w:rFonts w:ascii="Times New Roman" w:eastAsia="Calibri" w:hAnsi="Times New Roman" w:cs="Times New Roman"/>
          <w:sz w:val="26"/>
          <w:szCs w:val="26"/>
        </w:rPr>
        <w:t xml:space="preserve"> курсы повышения квалификации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течение 2022 года.</w:t>
      </w:r>
    </w:p>
    <w:p w:rsidR="00D37A44" w:rsidRPr="003E7ECF" w:rsidRDefault="007F0E18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сентябре-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октябре 2022 года РМЦ ДОД НАО были организованы курсы повышения квалификации для руководителей и педагогов сферы дополнительного образования по программам (курсам, модулям), разработанным в рамках реализации мероприятия по формированию современной си</w:t>
      </w:r>
      <w:r w:rsidR="00AE7F26">
        <w:rPr>
          <w:rFonts w:ascii="Times New Roman" w:eastAsia="Calibri" w:hAnsi="Times New Roman" w:cs="Times New Roman"/>
          <w:sz w:val="26"/>
          <w:szCs w:val="26"/>
        </w:rPr>
        <w:t>стемы сопровождения, развития и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совершенствования профессиональн</w:t>
      </w:r>
      <w:r w:rsidR="00AE7F26">
        <w:rPr>
          <w:rFonts w:ascii="Times New Roman" w:eastAsia="Calibri" w:hAnsi="Times New Roman" w:cs="Times New Roman"/>
          <w:sz w:val="26"/>
          <w:szCs w:val="26"/>
        </w:rPr>
        <w:t>ого мастерства педагогических и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управленческих кадров сферы допол</w:t>
      </w:r>
      <w:r w:rsidR="00AE7F26">
        <w:rPr>
          <w:rFonts w:ascii="Times New Roman" w:eastAsia="Calibri" w:hAnsi="Times New Roman" w:cs="Times New Roman"/>
          <w:sz w:val="26"/>
          <w:szCs w:val="26"/>
        </w:rPr>
        <w:t>нительного образования детей. В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мероприятиях по повышению квалификации пр</w:t>
      </w:r>
      <w:r w:rsidR="00AE7F26">
        <w:rPr>
          <w:rFonts w:ascii="Times New Roman" w:eastAsia="Calibri" w:hAnsi="Times New Roman" w:cs="Times New Roman"/>
          <w:sz w:val="26"/>
          <w:szCs w:val="26"/>
        </w:rPr>
        <w:t>иняли участие 234 человека, все 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педагогические работники прошли курсы повышения квалификации.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В рамках Целевой модели развития региональных систем дополнительного образования детей федеральным государственным бюджетным учреждением культуры 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Всероссийский центр развит</w:t>
      </w:r>
      <w:r w:rsidR="00AE7F26">
        <w:rPr>
          <w:rFonts w:ascii="Times New Roman" w:eastAsia="Calibri" w:hAnsi="Times New Roman" w:cs="Times New Roman"/>
          <w:sz w:val="26"/>
          <w:szCs w:val="26"/>
        </w:rPr>
        <w:t>ия художественного творчества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гуманитарных технологий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была орга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низована стратегическая сессия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Новые образовательные решения, практики и технологии реализации программ до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полнительного образования детей».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сессии приняли участи</w:t>
      </w:r>
      <w:r w:rsidR="00AE7F26">
        <w:rPr>
          <w:rFonts w:ascii="Times New Roman" w:eastAsia="Calibri" w:hAnsi="Times New Roman" w:cs="Times New Roman"/>
          <w:sz w:val="26"/>
          <w:szCs w:val="26"/>
        </w:rPr>
        <w:t>е более 200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работников сферы дополнительного образования.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2020 году в ре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гионе создан детский технопарк «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Кванториум</w:t>
      </w:r>
      <w:proofErr w:type="spellEnd"/>
      <w:r w:rsidR="00A934F7" w:rsidRPr="003E7ECF">
        <w:rPr>
          <w:rFonts w:ascii="Times New Roman" w:eastAsia="Calibri" w:hAnsi="Times New Roman" w:cs="Times New Roman"/>
          <w:sz w:val="26"/>
          <w:szCs w:val="26"/>
        </w:rPr>
        <w:t>» при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федеральной поддержке в рамках федерального про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екта «Успех каждого ребенка»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национального проекта 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Образование</w:t>
      </w:r>
      <w:r w:rsidR="00A934F7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A934F7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Детский технопарк «</w:t>
      </w:r>
      <w:proofErr w:type="spellStart"/>
      <w:r w:rsidR="00D37A44" w:rsidRPr="003E7ECF">
        <w:rPr>
          <w:rFonts w:ascii="Times New Roman" w:eastAsia="Calibri" w:hAnsi="Times New Roman" w:cs="Times New Roman"/>
          <w:sz w:val="26"/>
          <w:szCs w:val="26"/>
        </w:rPr>
        <w:t>Кванториум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 xml:space="preserve"> является структурным подразделением государственного бюджетного учреждения дополнительного образовани</w:t>
      </w:r>
      <w:r w:rsidRPr="003E7ECF">
        <w:rPr>
          <w:rFonts w:ascii="Times New Roman" w:eastAsia="Calibri" w:hAnsi="Times New Roman" w:cs="Times New Roman"/>
          <w:sz w:val="26"/>
          <w:szCs w:val="26"/>
        </w:rPr>
        <w:t>я Ненецкого автономного округа «Детско-юношеский центр «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Лидер</w:t>
      </w:r>
      <w:r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учебных лабораториях (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квантумах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) проходит обучение по семи основным направлениям: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промробоквантум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(промышленная робототехника);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промдизайнквантум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(проектирование объектов массового производства);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автоквантум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(наземный транспорт,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автомоделирование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>); VR/AR-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(виртуальная и дополненная реальность); IT-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квантум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(прикладные информационные технологии); DAT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A-</w:t>
      </w:r>
      <w:proofErr w:type="spellStart"/>
      <w:r w:rsidR="006D320D" w:rsidRPr="003E7ECF">
        <w:rPr>
          <w:rFonts w:ascii="Times New Roman" w:eastAsia="Calibri" w:hAnsi="Times New Roman" w:cs="Times New Roman"/>
          <w:sz w:val="26"/>
          <w:szCs w:val="26"/>
        </w:rPr>
        <w:t>квантум</w:t>
      </w:r>
      <w:proofErr w:type="spellEnd"/>
      <w:r w:rsidR="006D320D" w:rsidRPr="003E7ECF">
        <w:rPr>
          <w:rFonts w:ascii="Times New Roman" w:eastAsia="Calibri" w:hAnsi="Times New Roman" w:cs="Times New Roman"/>
          <w:sz w:val="26"/>
          <w:szCs w:val="26"/>
        </w:rPr>
        <w:t xml:space="preserve"> (анализ информации); «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Хайтек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>-цех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мастерская, оснащенная высокотехнологичным оборудованием. Также в технопарке идут занятия по направлениям: 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шахматы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» и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английский язык</w:t>
      </w:r>
      <w:r w:rsidR="006D320D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Обучение в технопарке является бесплатным, в 2022 году в технопарке обучалось 830 детей.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На базе технопарка в течение года проводятся мероприятия (конкурсы, мастер-классы, экскурсии, лекции, форумы, семинары и т.д.).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2022 году проведено более 70 мероприятий, в которых участвовало 3 338 человек, что составило 46,12% от общего к</w:t>
      </w:r>
      <w:r w:rsidR="00AE7F26">
        <w:rPr>
          <w:rFonts w:ascii="Times New Roman" w:eastAsia="Calibri" w:hAnsi="Times New Roman" w:cs="Times New Roman"/>
          <w:sz w:val="26"/>
          <w:szCs w:val="26"/>
        </w:rPr>
        <w:t>оличества детей, обучающихся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дополнительным общеобразовательным программам.</w:t>
      </w:r>
      <w:r w:rsidR="00AE7F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Во время ле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тних каникул были организованы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Инженерные каникулы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="00AE7F26">
        <w:rPr>
          <w:rFonts w:ascii="Times New Roman" w:eastAsia="Calibri" w:hAnsi="Times New Roman" w:cs="Times New Roman"/>
          <w:sz w:val="26"/>
          <w:szCs w:val="26"/>
        </w:rPr>
        <w:t>,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рамках которых проведено 107 мероприятий, </w:t>
      </w:r>
      <w:r w:rsidR="00AE7F26">
        <w:rPr>
          <w:rFonts w:ascii="Times New Roman" w:eastAsia="Calibri" w:hAnsi="Times New Roman" w:cs="Times New Roman"/>
          <w:sz w:val="26"/>
          <w:szCs w:val="26"/>
        </w:rPr>
        <w:t>в которых приняли участие 1 400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детей.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Технопарк является организатором региональных этапов Всероссийских конкурсов, а также здесь проводятся региональные мероприятия.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В 2022 году в регионе открылся Региональный центр выявления, поддержки и развития способностей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 xml:space="preserve"> и талантов у детей и молодежи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Маяк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AE7F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рамках федерального проекта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Успех каждого ребенка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 национального проекта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Образ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ование». Научный корпус центра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Маяк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открылся на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 xml:space="preserve"> базе ГБОУ НАО «Средняя школа № </w:t>
      </w:r>
      <w:r w:rsidRPr="003E7ECF">
        <w:rPr>
          <w:rFonts w:ascii="Times New Roman" w:eastAsia="Calibri" w:hAnsi="Times New Roman" w:cs="Times New Roman"/>
          <w:sz w:val="26"/>
          <w:szCs w:val="26"/>
        </w:rPr>
        <w:t>3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 Здес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ь представлены площадки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нескольким направлениям: физика, 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химия и биология, информатика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математика, а также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аэротехнология</w:t>
      </w:r>
      <w:proofErr w:type="spellEnd"/>
      <w:r w:rsidRPr="003E7ECF">
        <w:rPr>
          <w:rFonts w:ascii="Times New Roman" w:eastAsia="Calibri" w:hAnsi="Times New Roman" w:cs="Times New Roman"/>
          <w:sz w:val="26"/>
          <w:szCs w:val="26"/>
        </w:rPr>
        <w:t>. Пом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имо научного направления центр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Маяк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кур</w:t>
      </w:r>
      <w:r w:rsidR="00AE7F26">
        <w:rPr>
          <w:rFonts w:ascii="Times New Roman" w:eastAsia="Calibri" w:hAnsi="Times New Roman" w:cs="Times New Roman"/>
          <w:sz w:val="26"/>
          <w:szCs w:val="26"/>
        </w:rPr>
        <w:t>ирует талантливых спортсменов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ребят, увлеченных творчеством. Направление 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спорт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развивается на базе Спортив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ной школы олимпийского резерва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Труд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», направление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искусство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="00AE7F26">
        <w:rPr>
          <w:rFonts w:ascii="Times New Roman" w:eastAsia="Calibri" w:hAnsi="Times New Roman" w:cs="Times New Roman"/>
          <w:sz w:val="26"/>
          <w:szCs w:val="26"/>
        </w:rPr>
        <w:t xml:space="preserve"> на 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базе ГБУ ДО НАО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Детская школа искусств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На территории Ненецкого автономного округа свою деятельность осуществляют три профессиональные образовательные организац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ии: ГБПОУ НАО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Не</w:t>
      </w:r>
      <w:r w:rsidR="00414B61" w:rsidRPr="003E7ECF">
        <w:rPr>
          <w:rFonts w:ascii="Times New Roman" w:eastAsia="Calibri" w:hAnsi="Times New Roman" w:cs="Times New Roman"/>
          <w:sz w:val="26"/>
          <w:szCs w:val="26"/>
        </w:rPr>
        <w:t>нецкое профессиональное училище», ГБПОУ НАО «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Нарьян-Марский социально-гуманитарный колледж имени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И.П.Выучейского</w:t>
      </w:r>
      <w:proofErr w:type="spellEnd"/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», ГБПОУ НАО «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Ненецкий аграрно-экономический техникум имени </w:t>
      </w:r>
      <w:proofErr w:type="spellStart"/>
      <w:r w:rsidRPr="003E7ECF">
        <w:rPr>
          <w:rFonts w:ascii="Times New Roman" w:eastAsia="Calibri" w:hAnsi="Times New Roman" w:cs="Times New Roman"/>
          <w:sz w:val="26"/>
          <w:szCs w:val="26"/>
        </w:rPr>
        <w:t>В.Г.Волкова</w:t>
      </w:r>
      <w:proofErr w:type="spellEnd"/>
      <w:r w:rsidR="00414B61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С 1 сентября 2017 года профессиональные образовательные организации приступили к внедрению новых федеральных государственных образовательных стандартов среднего профе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ссионального образования (далее –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>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СПО) по наиболее востре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бованным на рынке труда новым и </w:t>
      </w:r>
      <w:r w:rsidR="00AE7F26">
        <w:rPr>
          <w:rFonts w:ascii="Times New Roman" w:eastAsia="Calibri" w:hAnsi="Times New Roman" w:cs="Times New Roman"/>
          <w:sz w:val="26"/>
          <w:szCs w:val="26"/>
        </w:rPr>
        <w:t>перспективным профессиям и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специальностям, требующим С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ПО («</w:t>
      </w:r>
      <w:r w:rsidRPr="003E7ECF">
        <w:rPr>
          <w:rFonts w:ascii="Times New Roman" w:eastAsia="Calibri" w:hAnsi="Times New Roman" w:cs="Times New Roman"/>
          <w:sz w:val="26"/>
          <w:szCs w:val="26"/>
        </w:rPr>
        <w:t>Топ-50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D37A44" w:rsidRPr="003E7ECF" w:rsidRDefault="00847B9A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>На базе ГБПОУ НАО «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>Не</w:t>
      </w:r>
      <w:r w:rsidRPr="003E7ECF">
        <w:rPr>
          <w:rFonts w:ascii="Times New Roman" w:eastAsia="Calibri" w:hAnsi="Times New Roman" w:cs="Times New Roman"/>
          <w:sz w:val="26"/>
          <w:szCs w:val="26"/>
        </w:rPr>
        <w:t>нецкое профессиональное училище»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 xml:space="preserve"> функционирует многофункциональный центр прикладных квалификаций, основное направление которого </w:t>
      </w:r>
      <w:r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="00D37A44" w:rsidRPr="003E7ECF">
        <w:rPr>
          <w:rFonts w:ascii="Times New Roman" w:eastAsia="Calibri" w:hAnsi="Times New Roman" w:cs="Times New Roman"/>
          <w:sz w:val="26"/>
          <w:szCs w:val="26"/>
        </w:rPr>
        <w:t xml:space="preserve"> обеспечение потребности регионального рынка труда в квалифицированных кадрах по направлениям подготовки рабочих профессий путем реализации краткосрочных программ профессионального обучения.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С 2017 года 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в регионе развивается движение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Молодые профессионалы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(Ворлдскиллс Россия). В 2018 году пр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ошел II Региональный чемпионат «</w:t>
      </w:r>
      <w:r w:rsidRPr="003E7ECF">
        <w:rPr>
          <w:rFonts w:ascii="Times New Roman" w:eastAsia="Calibri" w:hAnsi="Times New Roman" w:cs="Times New Roman"/>
          <w:sz w:val="26"/>
          <w:szCs w:val="26"/>
        </w:rPr>
        <w:t>Молодые профессионалы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»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(Ворлдскиллс Р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оссия), регион принял участие в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пилотной апробации проведения демонстрационного экза</w:t>
      </w:r>
      <w:r w:rsidR="00847B9A" w:rsidRPr="003E7ECF">
        <w:rPr>
          <w:rFonts w:ascii="Times New Roman" w:eastAsia="Calibri" w:hAnsi="Times New Roman" w:cs="Times New Roman"/>
          <w:sz w:val="26"/>
          <w:szCs w:val="26"/>
        </w:rPr>
        <w:t>мена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>стандартам Ворлдскиллс.</w:t>
      </w:r>
      <w:r w:rsidR="008306C8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В системе образования Ненецкого автономного округа осуществляют трудовую деятельность 3 047 работников, из них 33% в сфере дошкольного образования, 48% </w:t>
      </w:r>
      <w:r w:rsidR="00F4434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в сфере общего образования, 8% </w:t>
      </w:r>
      <w:r w:rsidR="00F4434A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в сфере профессионального образования, 11% </w:t>
      </w:r>
      <w:r w:rsidR="00472AE4" w:rsidRPr="003E7ECF">
        <w:rPr>
          <w:rFonts w:ascii="Times New Roman" w:eastAsia="Calibri" w:hAnsi="Times New Roman" w:cs="Times New Roman"/>
          <w:sz w:val="26"/>
          <w:szCs w:val="26"/>
        </w:rPr>
        <w:t>–</w:t>
      </w: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 в сфере дополнительного образования.</w:t>
      </w:r>
      <w:r w:rsidR="00E03642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C65BB" w:rsidRPr="003E7ECF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E7ECF">
        <w:rPr>
          <w:rFonts w:ascii="Times New Roman" w:eastAsia="Calibri" w:hAnsi="Times New Roman" w:cs="Times New Roman"/>
          <w:sz w:val="26"/>
          <w:szCs w:val="26"/>
        </w:rPr>
        <w:t xml:space="preserve">На территории Ненецкого автономного округа отсутствуют организации, осуществляющие </w:t>
      </w:r>
      <w:r w:rsidR="00F4434A" w:rsidRPr="003E7ECF">
        <w:rPr>
          <w:rFonts w:ascii="Times New Roman" w:eastAsia="Calibri" w:hAnsi="Times New Roman" w:cs="Times New Roman"/>
          <w:sz w:val="26"/>
          <w:szCs w:val="26"/>
        </w:rPr>
        <w:t>образовательную деятельность по </w:t>
      </w:r>
      <w:r w:rsidRPr="003E7ECF">
        <w:rPr>
          <w:rFonts w:ascii="Times New Roman" w:eastAsia="Calibri" w:hAnsi="Times New Roman" w:cs="Times New Roman"/>
          <w:sz w:val="26"/>
          <w:szCs w:val="26"/>
        </w:rPr>
        <w:t>образовательным программам высшего образования.</w:t>
      </w:r>
      <w:r w:rsidR="007F0E18" w:rsidRPr="003E7E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37A44" w:rsidRPr="00FF6CF9" w:rsidRDefault="00D37A44" w:rsidP="00D37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4198" w:rsidRPr="00FF6CF9" w:rsidRDefault="00FF6CF9" w:rsidP="00F34198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6CF9">
        <w:rPr>
          <w:rFonts w:ascii="Times New Roman" w:eastAsia="Calibri" w:hAnsi="Times New Roman" w:cs="Times New Roman"/>
          <w:sz w:val="26"/>
          <w:szCs w:val="26"/>
        </w:rPr>
        <w:t xml:space="preserve">Контактная информация </w:t>
      </w:r>
    </w:p>
    <w:p w:rsidR="00F34198" w:rsidRPr="00FF6CF9" w:rsidRDefault="00F34198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4198" w:rsidRPr="00FF6CF9" w:rsidRDefault="00F34198" w:rsidP="00F3419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6CF9">
        <w:rPr>
          <w:rFonts w:ascii="Times New Roman" w:eastAsia="Calibri" w:hAnsi="Times New Roman" w:cs="Times New Roman"/>
          <w:sz w:val="26"/>
          <w:szCs w:val="26"/>
        </w:rPr>
        <w:t xml:space="preserve">Департамент здравоохранения, труда и социальной защиты населения Ненецкого автономного округа (адрес: 166000, Ненецкий автономный округа, г. Нарьян-Мар, ул. Смидовича, д. 25, телефон/факс: 8(81853) 2-13-68, e-mail: </w:t>
      </w:r>
      <w:hyperlink r:id="rId18" w:history="1">
        <w:r w:rsidRPr="00FF6CF9">
          <w:rPr>
            <w:rStyle w:val="a4"/>
            <w:rFonts w:ascii="Times New Roman" w:eastAsia="Calibri" w:hAnsi="Times New Roman" w:cs="Times New Roman"/>
            <w:color w:val="000000" w:themeColor="text1"/>
            <w:sz w:val="26"/>
            <w:szCs w:val="26"/>
            <w:u w:val="none"/>
          </w:rPr>
          <w:t>medsoc@adm-nao.ru</w:t>
        </w:r>
      </w:hyperlink>
      <w:r w:rsidRPr="00FF6CF9">
        <w:rPr>
          <w:rFonts w:ascii="Times New Roman" w:eastAsia="Calibri" w:hAnsi="Times New Roman" w:cs="Times New Roman"/>
          <w:sz w:val="26"/>
          <w:szCs w:val="26"/>
        </w:rPr>
        <w:t>)</w:t>
      </w:r>
      <w:r w:rsidR="00C61121" w:rsidRPr="00FF6CF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34198" w:rsidRPr="00FF6CF9" w:rsidRDefault="00F34198" w:rsidP="00514AF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6CF9">
        <w:rPr>
          <w:rFonts w:ascii="Times New Roman" w:eastAsia="Calibri" w:hAnsi="Times New Roman" w:cs="Times New Roman"/>
          <w:sz w:val="26"/>
          <w:szCs w:val="26"/>
        </w:rPr>
        <w:t xml:space="preserve">Отдел по вопросам миграции УМВД России по Ненецкому автономному округу (адрес: г. Нарьян-Мар, ул. Ненецкая, д. 20, телефон/факс: 8(81853) 4-86-70, </w:t>
      </w:r>
      <w:r w:rsidRPr="00FF6CF9">
        <w:rPr>
          <w:rFonts w:ascii="Times New Roman" w:eastAsia="Calibri" w:hAnsi="Times New Roman" w:cs="Times New Roman"/>
          <w:sz w:val="26"/>
          <w:szCs w:val="26"/>
          <w:lang w:val="en-US"/>
        </w:rPr>
        <w:t>e</w:t>
      </w:r>
      <w:r w:rsidRPr="00FF6CF9">
        <w:rPr>
          <w:rFonts w:ascii="Times New Roman" w:eastAsia="Calibri" w:hAnsi="Times New Roman" w:cs="Times New Roman"/>
          <w:sz w:val="26"/>
          <w:szCs w:val="26"/>
        </w:rPr>
        <w:t>- </w:t>
      </w:r>
      <w:r w:rsidRPr="00FF6CF9">
        <w:rPr>
          <w:rFonts w:ascii="Times New Roman" w:eastAsia="Calibri" w:hAnsi="Times New Roman" w:cs="Times New Roman"/>
          <w:sz w:val="26"/>
          <w:szCs w:val="26"/>
          <w:lang w:val="en-US"/>
        </w:rPr>
        <w:t>mail</w:t>
      </w:r>
      <w:r w:rsidRPr="00FF6CF9">
        <w:rPr>
          <w:rFonts w:ascii="Times New Roman" w:eastAsia="Calibri" w:hAnsi="Times New Roman" w:cs="Times New Roman"/>
          <w:sz w:val="26"/>
          <w:szCs w:val="26"/>
        </w:rPr>
        <w:t xml:space="preserve">: </w:t>
      </w:r>
      <w:hyperlink r:id="rId19" w:history="1">
        <w:r w:rsidRPr="00FF6CF9">
          <w:rPr>
            <w:rStyle w:val="a4"/>
            <w:rFonts w:ascii="Times New Roman" w:eastAsia="Calibri" w:hAnsi="Times New Roman" w:cs="Times New Roman"/>
            <w:color w:val="000000" w:themeColor="text1"/>
            <w:sz w:val="26"/>
            <w:szCs w:val="26"/>
            <w:u w:val="none"/>
          </w:rPr>
          <w:t>oprr83@mvd.ru</w:t>
        </w:r>
      </w:hyperlink>
      <w:r w:rsidRPr="00FF6CF9">
        <w:rPr>
          <w:rFonts w:ascii="Times New Roman" w:eastAsia="Calibri" w:hAnsi="Times New Roman" w:cs="Times New Roman"/>
          <w:sz w:val="26"/>
          <w:szCs w:val="26"/>
        </w:rPr>
        <w:t>).</w:t>
      </w:r>
      <w:r w:rsidR="00E03642" w:rsidRPr="00FF6C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F34198" w:rsidRPr="00FF6CF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2A" w:rsidRDefault="00045B2A" w:rsidP="00045B2A">
      <w:pPr>
        <w:spacing w:after="0" w:line="240" w:lineRule="auto"/>
      </w:pPr>
      <w:r>
        <w:separator/>
      </w:r>
    </w:p>
  </w:endnote>
  <w:endnote w:type="continuationSeparator" w:id="0">
    <w:p w:rsidR="00045B2A" w:rsidRDefault="00045B2A" w:rsidP="0004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2A" w:rsidRDefault="00045B2A" w:rsidP="00045B2A">
      <w:pPr>
        <w:spacing w:after="0" w:line="240" w:lineRule="auto"/>
      </w:pPr>
      <w:r>
        <w:separator/>
      </w:r>
    </w:p>
  </w:footnote>
  <w:footnote w:type="continuationSeparator" w:id="0">
    <w:p w:rsidR="00045B2A" w:rsidRDefault="00045B2A" w:rsidP="0004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2A" w:rsidRDefault="00045B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CB"/>
    <w:rsid w:val="00005033"/>
    <w:rsid w:val="00045B2A"/>
    <w:rsid w:val="00067E6C"/>
    <w:rsid w:val="0008474F"/>
    <w:rsid w:val="000C65BB"/>
    <w:rsid w:val="000D3885"/>
    <w:rsid w:val="000F4AE6"/>
    <w:rsid w:val="000F6B6D"/>
    <w:rsid w:val="000F6D7D"/>
    <w:rsid w:val="0010428B"/>
    <w:rsid w:val="00105F02"/>
    <w:rsid w:val="00126730"/>
    <w:rsid w:val="00126D90"/>
    <w:rsid w:val="001740A0"/>
    <w:rsid w:val="00175087"/>
    <w:rsid w:val="00177B2A"/>
    <w:rsid w:val="00194D3E"/>
    <w:rsid w:val="001A10FB"/>
    <w:rsid w:val="001D0C09"/>
    <w:rsid w:val="00217549"/>
    <w:rsid w:val="00226831"/>
    <w:rsid w:val="00231244"/>
    <w:rsid w:val="00245DCB"/>
    <w:rsid w:val="00261255"/>
    <w:rsid w:val="002651B6"/>
    <w:rsid w:val="00273139"/>
    <w:rsid w:val="00280C06"/>
    <w:rsid w:val="00283B02"/>
    <w:rsid w:val="00294528"/>
    <w:rsid w:val="002A3108"/>
    <w:rsid w:val="002A6EEA"/>
    <w:rsid w:val="002B3D15"/>
    <w:rsid w:val="002E0F17"/>
    <w:rsid w:val="002E2C57"/>
    <w:rsid w:val="002F49EB"/>
    <w:rsid w:val="00317423"/>
    <w:rsid w:val="00372C6B"/>
    <w:rsid w:val="003761C7"/>
    <w:rsid w:val="00381EA1"/>
    <w:rsid w:val="00384D3C"/>
    <w:rsid w:val="00393049"/>
    <w:rsid w:val="003B7613"/>
    <w:rsid w:val="003D3230"/>
    <w:rsid w:val="003E7ECF"/>
    <w:rsid w:val="003F2191"/>
    <w:rsid w:val="00412302"/>
    <w:rsid w:val="0041407D"/>
    <w:rsid w:val="00414B61"/>
    <w:rsid w:val="004378C0"/>
    <w:rsid w:val="00460046"/>
    <w:rsid w:val="00461806"/>
    <w:rsid w:val="00461A9C"/>
    <w:rsid w:val="00472AE4"/>
    <w:rsid w:val="00473AEC"/>
    <w:rsid w:val="00476A67"/>
    <w:rsid w:val="00476DC7"/>
    <w:rsid w:val="00477932"/>
    <w:rsid w:val="004801B8"/>
    <w:rsid w:val="0049657A"/>
    <w:rsid w:val="004C2939"/>
    <w:rsid w:val="004C5BF4"/>
    <w:rsid w:val="004D0381"/>
    <w:rsid w:val="004F0DE0"/>
    <w:rsid w:val="004F63FD"/>
    <w:rsid w:val="005001A6"/>
    <w:rsid w:val="00514AF0"/>
    <w:rsid w:val="00522E2A"/>
    <w:rsid w:val="00576D8D"/>
    <w:rsid w:val="0058355B"/>
    <w:rsid w:val="00584A7D"/>
    <w:rsid w:val="005940C4"/>
    <w:rsid w:val="005A6361"/>
    <w:rsid w:val="005C5E15"/>
    <w:rsid w:val="005D34FC"/>
    <w:rsid w:val="005F4EC0"/>
    <w:rsid w:val="006172E9"/>
    <w:rsid w:val="006754A9"/>
    <w:rsid w:val="00676D41"/>
    <w:rsid w:val="006A31AF"/>
    <w:rsid w:val="006A440F"/>
    <w:rsid w:val="006C662C"/>
    <w:rsid w:val="006D320D"/>
    <w:rsid w:val="006E38AB"/>
    <w:rsid w:val="006F1439"/>
    <w:rsid w:val="006F2D4C"/>
    <w:rsid w:val="006F69A0"/>
    <w:rsid w:val="00700CED"/>
    <w:rsid w:val="00712238"/>
    <w:rsid w:val="00724957"/>
    <w:rsid w:val="007656F7"/>
    <w:rsid w:val="00765E0E"/>
    <w:rsid w:val="00767FDA"/>
    <w:rsid w:val="00774E64"/>
    <w:rsid w:val="00777F3F"/>
    <w:rsid w:val="007805B5"/>
    <w:rsid w:val="00791E06"/>
    <w:rsid w:val="007C4AC3"/>
    <w:rsid w:val="007D2A8F"/>
    <w:rsid w:val="007F0E18"/>
    <w:rsid w:val="008306C8"/>
    <w:rsid w:val="00847B9A"/>
    <w:rsid w:val="008502D0"/>
    <w:rsid w:val="00850A3E"/>
    <w:rsid w:val="008701E2"/>
    <w:rsid w:val="008740AC"/>
    <w:rsid w:val="008C634E"/>
    <w:rsid w:val="008D0F29"/>
    <w:rsid w:val="008D3CE6"/>
    <w:rsid w:val="0090410E"/>
    <w:rsid w:val="0090687A"/>
    <w:rsid w:val="00926941"/>
    <w:rsid w:val="00930007"/>
    <w:rsid w:val="00935965"/>
    <w:rsid w:val="009412D0"/>
    <w:rsid w:val="00945792"/>
    <w:rsid w:val="00973D99"/>
    <w:rsid w:val="009832CC"/>
    <w:rsid w:val="009B23B1"/>
    <w:rsid w:val="009C58FA"/>
    <w:rsid w:val="009E655C"/>
    <w:rsid w:val="009F4BAB"/>
    <w:rsid w:val="00A01381"/>
    <w:rsid w:val="00A10F87"/>
    <w:rsid w:val="00A5434F"/>
    <w:rsid w:val="00A616FF"/>
    <w:rsid w:val="00A917A8"/>
    <w:rsid w:val="00A934F7"/>
    <w:rsid w:val="00AA2055"/>
    <w:rsid w:val="00AA31DB"/>
    <w:rsid w:val="00AB1A09"/>
    <w:rsid w:val="00AD4C00"/>
    <w:rsid w:val="00AE7F26"/>
    <w:rsid w:val="00B11504"/>
    <w:rsid w:val="00B217A4"/>
    <w:rsid w:val="00B313D8"/>
    <w:rsid w:val="00B35C90"/>
    <w:rsid w:val="00B62E0E"/>
    <w:rsid w:val="00B93296"/>
    <w:rsid w:val="00BA19DB"/>
    <w:rsid w:val="00BA509D"/>
    <w:rsid w:val="00BB1CF0"/>
    <w:rsid w:val="00BE250F"/>
    <w:rsid w:val="00BF0293"/>
    <w:rsid w:val="00BF2316"/>
    <w:rsid w:val="00BF397A"/>
    <w:rsid w:val="00C002A6"/>
    <w:rsid w:val="00C054B6"/>
    <w:rsid w:val="00C11D2C"/>
    <w:rsid w:val="00C1556A"/>
    <w:rsid w:val="00C206A3"/>
    <w:rsid w:val="00C30A8C"/>
    <w:rsid w:val="00C31B4C"/>
    <w:rsid w:val="00C33545"/>
    <w:rsid w:val="00C45879"/>
    <w:rsid w:val="00C51CEE"/>
    <w:rsid w:val="00C600DB"/>
    <w:rsid w:val="00C61121"/>
    <w:rsid w:val="00C63953"/>
    <w:rsid w:val="00C86504"/>
    <w:rsid w:val="00C8734D"/>
    <w:rsid w:val="00C95B63"/>
    <w:rsid w:val="00CC171C"/>
    <w:rsid w:val="00CC575F"/>
    <w:rsid w:val="00CE4404"/>
    <w:rsid w:val="00CE4525"/>
    <w:rsid w:val="00CE65DC"/>
    <w:rsid w:val="00CE6665"/>
    <w:rsid w:val="00CF7512"/>
    <w:rsid w:val="00D068DF"/>
    <w:rsid w:val="00D07179"/>
    <w:rsid w:val="00D13491"/>
    <w:rsid w:val="00D25985"/>
    <w:rsid w:val="00D27F94"/>
    <w:rsid w:val="00D33BD7"/>
    <w:rsid w:val="00D344CF"/>
    <w:rsid w:val="00D37A44"/>
    <w:rsid w:val="00D637C1"/>
    <w:rsid w:val="00D73B9C"/>
    <w:rsid w:val="00D856AF"/>
    <w:rsid w:val="00D9339C"/>
    <w:rsid w:val="00DB27D5"/>
    <w:rsid w:val="00DB4317"/>
    <w:rsid w:val="00DC0F9C"/>
    <w:rsid w:val="00DF2BD9"/>
    <w:rsid w:val="00E03642"/>
    <w:rsid w:val="00E1013F"/>
    <w:rsid w:val="00E128F0"/>
    <w:rsid w:val="00E17923"/>
    <w:rsid w:val="00E2718E"/>
    <w:rsid w:val="00E36B9B"/>
    <w:rsid w:val="00E706D6"/>
    <w:rsid w:val="00E7672F"/>
    <w:rsid w:val="00E82B1A"/>
    <w:rsid w:val="00EC0C1D"/>
    <w:rsid w:val="00ED6532"/>
    <w:rsid w:val="00EE174D"/>
    <w:rsid w:val="00EE3F90"/>
    <w:rsid w:val="00EF4CC6"/>
    <w:rsid w:val="00EF750A"/>
    <w:rsid w:val="00F05E1E"/>
    <w:rsid w:val="00F07FEE"/>
    <w:rsid w:val="00F230D4"/>
    <w:rsid w:val="00F25027"/>
    <w:rsid w:val="00F34198"/>
    <w:rsid w:val="00F34A54"/>
    <w:rsid w:val="00F36BD7"/>
    <w:rsid w:val="00F412D7"/>
    <w:rsid w:val="00F4434A"/>
    <w:rsid w:val="00F73BA6"/>
    <w:rsid w:val="00F86140"/>
    <w:rsid w:val="00F91D1E"/>
    <w:rsid w:val="00FC474F"/>
    <w:rsid w:val="00FE67D1"/>
    <w:rsid w:val="00FF47F5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E2FA-4D97-4B6D-BAA5-E8663C84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DF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51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419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B2A"/>
  </w:style>
  <w:style w:type="paragraph" w:styleId="a7">
    <w:name w:val="footer"/>
    <w:basedOn w:val="a"/>
    <w:link w:val="a8"/>
    <w:uiPriority w:val="99"/>
    <w:unhideWhenUsed/>
    <w:rsid w:val="0004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B2A"/>
  </w:style>
  <w:style w:type="paragraph" w:styleId="a9">
    <w:name w:val="Balloon Text"/>
    <w:basedOn w:val="a"/>
    <w:link w:val="aa"/>
    <w:uiPriority w:val="99"/>
    <w:semiHidden/>
    <w:unhideWhenUsed/>
    <w:rsid w:val="00BF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3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C%D0%B5%D0%BD%D0%BD%D1%8B%D0%B9_%D1%83%D0%B3%D0%BE%D0%BB%D1%8C" TargetMode="External"/><Relationship Id="rId13" Type="http://schemas.openxmlformats.org/officeDocument/2006/relationships/hyperlink" Target="https://ru.wikipedia.org/wiki/%D0%97%D0%BE%D0%BB%D0%BE%D1%82%D0%BE" TargetMode="External"/><Relationship Id="rId18" Type="http://schemas.openxmlformats.org/officeDocument/2006/relationships/hyperlink" Target="mailto:medsoc@adm-nao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ECCAE55FD7E4CF6FA0890E794F80F8AFC8E6A71638D000B33E7E9BB887904FE78648912A62D19D4E7974DAA6BDfBG4H" TargetMode="External"/><Relationship Id="rId12" Type="http://schemas.openxmlformats.org/officeDocument/2006/relationships/hyperlink" Target="https://ru.wikipedia.org/wiki/%D0%9C%D0%BE%D0%BB%D0%B8%D0%B1%D0%B4%D0%B5%D0%BD" TargetMode="External"/><Relationship Id="rId17" Type="http://schemas.openxmlformats.org/officeDocument/2006/relationships/hyperlink" Target="consultantplus://offline/ref=229B99C2E36EA956F80EE37B3DDEB2FACA5BB07F2144EB2354883DA2A805322B32B05200C3959EFFF3E014271E58A6E5Y7z7H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9B99C2E36EA956F80EE37B3DDEB2FACA5BB07F2742EE2453883DA2A805322B32B05212C3CD92FEFAF81D2E0B0EF7A321D9443DF0B7CF9C9D1B51YEzE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5%D0%B4%D1%8C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1EEE6404FC894B81ABA243BFB0E5EA19C8E31CA63909C2D26AD4BB97A8303BC7A46508A806871E8D78D48A781702D6CB993D23DCFC2AE9D55F51EO7TFH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u.wikipedia.org/wiki/%D0%9D%D0%B8%D0%BA%D0%B5%D0%BB%D1%8C" TargetMode="External"/><Relationship Id="rId19" Type="http://schemas.openxmlformats.org/officeDocument/2006/relationships/hyperlink" Target="mailto:oprr83@mv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0%D1%80%D0%B3%D0%B0%D0%BD%D0%B5%D1%86" TargetMode="External"/><Relationship Id="rId14" Type="http://schemas.openxmlformats.org/officeDocument/2006/relationships/hyperlink" Target="https://ru.wikipedia.org/wiki/%D0%90%D0%BB%D0%BC%D0%B0%D0%B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25E1-DC85-4445-AFE2-D28D74DC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5934</Words>
  <Characters>33824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Панева Татьяна Михайловна</dc:creator>
  <cp:keywords/>
  <dc:description/>
  <cp:lastModifiedBy>Ануфриева Анна Борисовна</cp:lastModifiedBy>
  <cp:revision>4</cp:revision>
  <cp:lastPrinted>2024-02-22T06:27:00Z</cp:lastPrinted>
  <dcterms:created xsi:type="dcterms:W3CDTF">2024-01-24T14:18:00Z</dcterms:created>
  <dcterms:modified xsi:type="dcterms:W3CDTF">2024-02-22T10:46:00Z</dcterms:modified>
</cp:coreProperties>
</file>