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30.06.2025 с начала года в КУ НАО «Центр занятости населения» (далее – Центр занятости) обратились </w:t>
      </w:r>
      <w:r>
        <w:rPr>
          <w:rFonts w:ascii="XO Thames" w:hAnsi="XO Thames"/>
          <w:sz w:val="26"/>
        </w:rPr>
        <w:t xml:space="preserve">за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мерами государственной поддержки в сфере занятости  населения</w:t>
      </w:r>
      <w:r>
        <w:rPr>
          <w:rFonts w:ascii="XO Thames" w:hAnsi="XO Thames"/>
          <w:sz w:val="26"/>
        </w:rPr>
        <w:t xml:space="preserve"> 1988 человек, в том числе за содействием в поиске работы – 523 человека </w:t>
      </w:r>
      <w:r>
        <w:rPr>
          <w:rFonts w:ascii="XO Thames" w:hAnsi="XO Thames"/>
          <w:sz w:val="26"/>
        </w:rPr>
        <w:t xml:space="preserve">(449 человек – незанятые граждане). За аналогичный период прошлого </w:t>
      </w:r>
      <w:r>
        <w:rPr>
          <w:rFonts w:ascii="XO Thames" w:hAnsi="XO Thames"/>
          <w:sz w:val="26"/>
        </w:rPr>
        <w:t xml:space="preserve">года </w:t>
      </w:r>
      <w:r>
        <w:rPr>
          <w:rFonts w:ascii="XO Thames" w:hAnsi="XO Thames"/>
          <w:sz w:val="26"/>
        </w:rPr>
        <w:t>с 01.01.202</w:t>
      </w:r>
      <w:r>
        <w:rPr>
          <w:rFonts w:ascii="XO Thames" w:hAnsi="XO Thames"/>
          <w:sz w:val="26"/>
        </w:rPr>
        <w:t xml:space="preserve">4 – </w:t>
      </w:r>
      <w:r>
        <w:rPr>
          <w:rFonts w:ascii="XO Thames" w:hAnsi="XO Thames"/>
          <w:sz w:val="26"/>
        </w:rPr>
        <w:t>30.06</w:t>
      </w:r>
      <w:r>
        <w:rPr>
          <w:rFonts w:ascii="XO Thames" w:hAnsi="XO Thames"/>
          <w:sz w:val="26"/>
        </w:rPr>
        <w:t xml:space="preserve">.2024 (далее – АППГ) </w:t>
      </w:r>
      <w:r>
        <w:rPr>
          <w:rFonts w:ascii="XO Thames" w:hAnsi="XO Thames"/>
          <w:sz w:val="26"/>
        </w:rPr>
        <w:t>обратили</w:t>
      </w:r>
      <w:r>
        <w:rPr>
          <w:rFonts w:ascii="XO Thames" w:hAnsi="XO Thames"/>
          <w:sz w:val="26"/>
        </w:rPr>
        <w:t>сь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предоставлением го</w:t>
      </w:r>
      <w:r>
        <w:rPr>
          <w:rFonts w:ascii="XO Thames" w:hAnsi="XO Thames"/>
          <w:sz w:val="26"/>
        </w:rPr>
        <w:t xml:space="preserve">сударственных услуг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в сфере занятости  населения</w:t>
      </w:r>
      <w:r>
        <w:rPr>
          <w:rFonts w:ascii="XO Thames" w:hAnsi="XO Thames"/>
          <w:sz w:val="26"/>
        </w:rPr>
        <w:t xml:space="preserve"> 3212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человек, в том числе за содействием в поиске работы – 458 человек (403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человека – незанятые граждане).</w:t>
      </w:r>
    </w:p>
    <w:p w14:paraId="06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На</w:t>
      </w:r>
      <w:r>
        <w:rPr>
          <w:rFonts w:ascii="XO Thames" w:hAnsi="XO Thames"/>
          <w:sz w:val="26"/>
        </w:rPr>
        <w:t xml:space="preserve"> 30.06</w:t>
      </w:r>
      <w:r>
        <w:rPr>
          <w:rFonts w:ascii="XO Thames" w:hAnsi="XO Thames"/>
          <w:color w:val="000000"/>
          <w:sz w:val="26"/>
        </w:rPr>
        <w:t>.2025 в Центре занятости численность зарегистрированных безработных граждан составила 157 человек (на АППГ – 145 человек).</w:t>
      </w:r>
    </w:p>
    <w:p w14:paraId="07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</w:t>
      </w:r>
      <w:r>
        <w:rPr>
          <w:rFonts w:ascii="XO Thames" w:hAnsi="XO Thames"/>
          <w:sz w:val="26"/>
        </w:rPr>
        <w:t xml:space="preserve"> 30.06</w:t>
      </w:r>
      <w:r>
        <w:rPr>
          <w:rFonts w:ascii="XO Thames" w:hAnsi="XO Thames"/>
          <w:sz w:val="26"/>
        </w:rPr>
        <w:t xml:space="preserve">.2025 </w:t>
      </w:r>
      <w:r>
        <w:rPr>
          <w:rFonts w:ascii="XO Thames" w:hAnsi="XO Thames"/>
          <w:sz w:val="26"/>
        </w:rPr>
        <w:t>заявленная работодателями потребность в работниках составила</w:t>
      </w:r>
      <w:r>
        <w:rPr>
          <w:rFonts w:ascii="XO Thames" w:hAnsi="XO Thames"/>
          <w:color w:val="000000"/>
          <w:sz w:val="26"/>
        </w:rPr>
        <w:t xml:space="preserve"> 915</w:t>
      </w:r>
      <w:r>
        <w:rPr>
          <w:rFonts w:ascii="XO Thames" w:hAnsi="XO Thames"/>
          <w:color w:val="000000"/>
          <w:sz w:val="26"/>
        </w:rPr>
        <w:t xml:space="preserve"> вакантных должностей (единиц) (на АППГ</w:t>
      </w:r>
      <w:bookmarkStart w:id="1" w:name="_Hlk123204280"/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 xml:space="preserve">– </w:t>
      </w:r>
      <w:bookmarkEnd w:id="1"/>
      <w:r>
        <w:rPr>
          <w:rFonts w:ascii="XO Thames" w:hAnsi="XO Thames"/>
          <w:color w:val="000000"/>
          <w:sz w:val="26"/>
        </w:rPr>
        <w:t>1325 вакантных должностей (единиц)).</w:t>
      </w:r>
    </w:p>
    <w:p w14:paraId="08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 начала 2025 года 29 организаций предоставили сведения о предполагаемом высвобождении 436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работников в связи с сокращением численности или штата сотрудников. Из работников, уволенных в 2024-2025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обратилось с начала 2025 года 51 человек,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 с 01.01.2025 по</w:t>
      </w:r>
      <w:r>
        <w:rPr>
          <w:rFonts w:ascii="XO Thames" w:hAnsi="XO Thames"/>
          <w:sz w:val="26"/>
        </w:rPr>
        <w:t xml:space="preserve"> 30.06</w:t>
      </w:r>
      <w:r>
        <w:rPr>
          <w:rFonts w:ascii="XO Thames" w:hAnsi="XO Thames"/>
          <w:sz w:val="26"/>
        </w:rPr>
        <w:t>.2025 признано безработными 39 человек.</w:t>
      </w:r>
    </w:p>
    <w:p w14:paraId="09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за АППГ 18 организаций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 предполагаемом высвобождении 53 работников в связи с сокращением численности или штата сотрудников. Из работников, уволенных в 2023-2024 годах в связи с высвобождением обратились в Центр занятости с начала 2024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22 человека, из них с 01.01.2024 по</w:t>
      </w:r>
      <w:r>
        <w:rPr>
          <w:rFonts w:ascii="XO Thames" w:hAnsi="XO Thames"/>
          <w:sz w:val="26"/>
        </w:rPr>
        <w:t xml:space="preserve"> 30.06</w:t>
      </w:r>
      <w:r>
        <w:rPr>
          <w:rFonts w:ascii="XO Thames" w:hAnsi="XO Thames"/>
          <w:sz w:val="26"/>
        </w:rPr>
        <w:t>.2024 признаны безработными 10 человек.</w:t>
      </w:r>
    </w:p>
    <w:p w14:paraId="0A000000">
      <w:pPr>
        <w:pStyle w:val="Style_1"/>
        <w:spacing w:after="113" w:before="113" w:line="240" w:lineRule="auto"/>
        <w:ind w:firstLine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81"/>
        <w:gridCol w:w="2146"/>
        <w:gridCol w:w="2128"/>
      </w:tblGrid>
      <w:tr>
        <w:trPr>
          <w:trHeight w:hRule="atLeast" w:val="802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type="dxa" w:w="214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01.01.2025 – </w:t>
            </w:r>
            <w:r>
              <w:rPr>
                <w:rFonts w:ascii="XO Thames" w:hAnsi="XO Thames"/>
                <w:sz w:val="26"/>
              </w:rPr>
              <w:t>30.06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.2025, чел.</w:t>
            </w:r>
          </w:p>
        </w:tc>
        <w:tc>
          <w:tcPr>
            <w:tcW w:type="dxa" w:w="212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01.01.2024 – </w:t>
            </w:r>
            <w:r>
              <w:rPr>
                <w:rFonts w:ascii="XO Thames" w:hAnsi="XO Thames"/>
                <w:sz w:val="26"/>
              </w:rPr>
              <w:t xml:space="preserve"> 30.06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2024, чел.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689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458</w:t>
            </w:r>
          </w:p>
        </w:tc>
      </w:tr>
      <w:tr>
        <w:trPr>
          <w:trHeight w:hRule="atLeast" w:val="511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Информация о положении на рынке труда 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449</w:t>
            </w:r>
          </w:p>
          <w:p w14:paraId="1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гражданам и </w:t>
            </w:r>
            <w:r>
              <w:rPr>
                <w:rFonts w:ascii="XO Thames" w:hAnsi="XO Thames"/>
                <w:sz w:val="24"/>
              </w:rPr>
              <w:t>51</w:t>
            </w:r>
            <w:r>
              <w:rPr>
                <w:rFonts w:ascii="XO Thames" w:hAnsi="XO Thames"/>
                <w:sz w:val="24"/>
              </w:rPr>
              <w:t xml:space="preserve"> работодател</w:t>
            </w:r>
            <w:r>
              <w:rPr>
                <w:rFonts w:ascii="XO Thames" w:hAnsi="XO Thames"/>
                <w:sz w:val="24"/>
              </w:rPr>
              <w:t>ю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458 гражданам и </w:t>
            </w:r>
          </w:p>
          <w:p w14:paraId="15000000">
            <w:pPr>
              <w:spacing w:after="0" w:line="276" w:lineRule="auto"/>
              <w:ind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sz w:val="24"/>
              </w:rPr>
              <w:t>79 работодателям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(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чел. открыли свое дело)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(8 чел. открыли свое дело)</w:t>
            </w:r>
          </w:p>
        </w:tc>
      </w:tr>
      <w:tr>
        <w:trPr>
          <w:trHeight w:hRule="atLeast" w:val="328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Общественные работы 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41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Социальная адаптация на рынке труда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533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476</w:t>
            </w:r>
          </w:p>
        </w:tc>
      </w:tr>
      <w:tr>
        <w:trPr>
          <w:trHeight w:hRule="atLeast" w:val="411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Профессиональная ориентация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35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tabs>
                <w:tab w:leader="none" w:pos="747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1299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Психологическая поддержка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</w:t>
            </w:r>
          </w:p>
        </w:tc>
      </w:tr>
      <w:tr>
        <w:trPr>
          <w:trHeight w:hRule="atLeast" w:val="612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</w:t>
            </w:r>
          </w:p>
        </w:tc>
      </w:tr>
    </w:tbl>
    <w:p w14:paraId="2E000000">
      <w:pPr>
        <w:pStyle w:val="Style_1"/>
        <w:spacing w:after="0" w:before="113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начала 2025 года составила </w:t>
      </w:r>
      <w:r>
        <w:rPr>
          <w:rFonts w:ascii="XO Thames" w:hAnsi="XO Thames"/>
          <w:sz w:val="26"/>
        </w:rPr>
        <w:t>284</w:t>
      </w:r>
      <w:r>
        <w:rPr>
          <w:rFonts w:ascii="XO Thames" w:hAnsi="XO Thames"/>
          <w:sz w:val="26"/>
        </w:rPr>
        <w:t xml:space="preserve"> человека (на АППГ – </w:t>
      </w:r>
      <w:r>
        <w:rPr>
          <w:rFonts w:ascii="XO Thames" w:hAnsi="XO Thames"/>
          <w:sz w:val="26"/>
        </w:rPr>
        <w:t>325</w:t>
      </w:r>
      <w:r>
        <w:rPr>
          <w:rFonts w:ascii="XO Thames" w:hAnsi="XO Thames"/>
          <w:sz w:val="26"/>
        </w:rPr>
        <w:t xml:space="preserve"> человек), из них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трудоустройством 123</w:t>
      </w:r>
      <w:r>
        <w:rPr>
          <w:rFonts w:ascii="XO Thames" w:hAnsi="XO Thames"/>
          <w:sz w:val="26"/>
        </w:rPr>
        <w:t xml:space="preserve"> человека (на АППГ – 130</w:t>
      </w:r>
      <w:r>
        <w:rPr>
          <w:rFonts w:ascii="XO Thames" w:hAnsi="XO Thames"/>
          <w:sz w:val="26"/>
        </w:rPr>
        <w:t xml:space="preserve"> человек), из них по направлению Центра занятости </w:t>
      </w:r>
      <w:r>
        <w:rPr>
          <w:rFonts w:ascii="XO Thames" w:hAnsi="XO Thames"/>
          <w:sz w:val="26"/>
        </w:rPr>
        <w:t>32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 xml:space="preserve">а </w:t>
      </w:r>
      <w:r>
        <w:rPr>
          <w:rFonts w:ascii="XO Thames" w:hAnsi="XO Thames"/>
          <w:sz w:val="26"/>
        </w:rPr>
        <w:t>(на АППГ – 48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).</w:t>
      </w:r>
    </w:p>
    <w:p w14:paraId="2F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30.06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2025 составил 0,7% (на АППГ – 0,6%).</w:t>
      </w:r>
    </w:p>
    <w:p w14:paraId="30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</w:t>
      </w:r>
      <w:r>
        <w:rPr>
          <w:rFonts w:ascii="XO Thames" w:hAnsi="XO Thames"/>
          <w:sz w:val="26"/>
        </w:rPr>
        <w:t xml:space="preserve"> 30.06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2025 составил 0,2 человека на одну вакансию (на АППГ – 0,2 человека на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 w14:paraId="31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32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3000000">
      <w:pPr>
        <w:pStyle w:val="Style_1"/>
        <w:spacing w:after="0" w:before="0" w:line="240" w:lineRule="auto"/>
        <w:ind w:firstLine="0" w:left="0" w:right="0"/>
        <w:jc w:val="center"/>
        <w:rPr>
          <w:rFonts w:ascii="XO Thames" w:hAnsi="XO Thames"/>
          <w:sz w:val="26"/>
        </w:rPr>
      </w:pPr>
      <w:bookmarkStart w:id="2" w:name="_GoBack"/>
      <w:bookmarkEnd w:id="2"/>
      <w:r>
        <w:rPr>
          <w:rFonts w:ascii="XO Thames" w:hAnsi="XO Thames"/>
          <w:sz w:val="26"/>
        </w:rPr>
        <w:t>__________</w:t>
      </w: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708" w:left="1701" w:right="850" w:top="113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0" w:before="0" w:line="240" w:lineRule="auto"/>
      <w:ind w:firstLine="709" w:left="0" w:right="0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 w14:paraId="02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1"/>
    <w:link w:val="Style_4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annotation reference1"/>
    <w:basedOn w:val="Style_6"/>
    <w:link w:val="Style_5_ch"/>
    <w:rPr>
      <w:sz w:val="16"/>
    </w:rPr>
  </w:style>
  <w:style w:styleId="Style_5_ch" w:type="character">
    <w:name w:val="annotation reference1"/>
    <w:basedOn w:val="Style_6_ch"/>
    <w:link w:val="Style_5"/>
    <w:rPr>
      <w:sz w:val="16"/>
    </w:rPr>
  </w:style>
  <w:style w:styleId="Style_7" w:type="paragraph">
    <w:name w:val="annotation subject1"/>
    <w:basedOn w:val="Style_8"/>
    <w:next w:val="Style_8"/>
    <w:link w:val="Style_7_ch"/>
    <w:rPr>
      <w:b w:val="1"/>
    </w:rPr>
  </w:style>
  <w:style w:styleId="Style_7_ch" w:type="character">
    <w:name w:val="annotation subject1"/>
    <w:basedOn w:val="Style_8_ch"/>
    <w:link w:val="Style_7"/>
    <w:rPr>
      <w:b w:val="1"/>
    </w:rPr>
  </w:style>
  <w:style w:styleId="Style_9" w:type="paragraph">
    <w:name w:val="toc 4"/>
    <w:next w:val="Style_1"/>
    <w:link w:val="Style_9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6"/>
    <w:next w:val="Style_1"/>
    <w:link w:val="Style_10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1"/>
    <w:link w:val="Style_11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1"/>
    <w:link w:val="Style_12_ch"/>
    <w:rPr>
      <w:rFonts w:ascii="XO Thames" w:hAnsi="XO Thames"/>
      <w:b w:val="1"/>
      <w:sz w:val="28"/>
    </w:rPr>
  </w:style>
  <w:style w:styleId="Style_12_ch" w:type="character">
    <w:name w:val="Contents 1"/>
    <w:link w:val="Style_12"/>
    <w:rPr>
      <w:rFonts w:ascii="XO Thames" w:hAnsi="XO Thames"/>
      <w:b w:val="1"/>
      <w:sz w:val="28"/>
    </w:rPr>
  </w:style>
  <w:style w:styleId="Style_13" w:type="paragraph">
    <w:name w:val="Subtitle1"/>
    <w:link w:val="Style_13_ch"/>
    <w:rPr>
      <w:rFonts w:ascii="XO Thames" w:hAnsi="XO Thames"/>
      <w:i w:val="1"/>
      <w:sz w:val="24"/>
    </w:rPr>
  </w:style>
  <w:style w:styleId="Style_13_ch" w:type="character">
    <w:name w:val="Subtitle1"/>
    <w:link w:val="Style_13"/>
    <w:rPr>
      <w:rFonts w:ascii="XO Thames" w:hAnsi="XO Thames"/>
      <w:i w:val="1"/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1"/>
    <w:link w:val="Style_1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6" w:type="paragraph">
    <w:name w:val="Contents 2"/>
    <w:link w:val="Style_16_ch"/>
    <w:rPr>
      <w:rFonts w:ascii="XO Thames" w:hAnsi="XO Thames"/>
      <w:sz w:val="28"/>
    </w:rPr>
  </w:style>
  <w:style w:styleId="Style_16_ch" w:type="character">
    <w:name w:val="Contents 2"/>
    <w:link w:val="Style_16"/>
    <w:rPr>
      <w:rFonts w:ascii="XO Thames" w:hAnsi="XO Thames"/>
      <w:sz w:val="28"/>
    </w:rPr>
  </w:style>
  <w:style w:styleId="Style_17" w:type="paragraph">
    <w:name w:val="Contents 7"/>
    <w:link w:val="Style_17_ch"/>
    <w:rPr>
      <w:rFonts w:ascii="XO Thames" w:hAnsi="XO Thames"/>
      <w:sz w:val="28"/>
    </w:rPr>
  </w:style>
  <w:style w:styleId="Style_17_ch" w:type="character">
    <w:name w:val="Contents 7"/>
    <w:link w:val="Style_17"/>
    <w:rPr>
      <w:rFonts w:ascii="XO Thames" w:hAnsi="XO Thames"/>
      <w:sz w:val="28"/>
    </w:rPr>
  </w:style>
  <w:style w:styleId="Style_18" w:type="paragraph">
    <w:name w:val="Title1"/>
    <w:link w:val="Style_18_ch"/>
    <w:rPr>
      <w:rFonts w:ascii="XO Thames" w:hAnsi="XO Thames"/>
      <w:b w:val="1"/>
      <w:caps w:val="1"/>
      <w:sz w:val="40"/>
    </w:rPr>
  </w:style>
  <w:style w:styleId="Style_18_ch" w:type="character">
    <w:name w:val="Title1"/>
    <w:link w:val="Style_18"/>
    <w:rPr>
      <w:rFonts w:ascii="XO Thames" w:hAnsi="XO Thames"/>
      <w:b w:val="1"/>
      <w:caps w:val="1"/>
      <w:sz w:val="40"/>
    </w:rPr>
  </w:style>
  <w:style w:styleId="Style_19" w:type="paragraph">
    <w:name w:val="Footer1"/>
    <w:link w:val="Style_19_ch"/>
  </w:style>
  <w:style w:styleId="Style_19_ch" w:type="character">
    <w:name w:val="Footer1"/>
    <w:link w:val="Style_19"/>
  </w:style>
  <w:style w:styleId="Style_20" w:type="paragraph">
    <w:name w:val="Internet link"/>
    <w:basedOn w:val="Style_6"/>
    <w:link w:val="Style_20_ch"/>
    <w:rPr>
      <w:color w:val="0000FF"/>
      <w:u w:val="single"/>
    </w:rPr>
  </w:style>
  <w:style w:styleId="Style_20_ch" w:type="character">
    <w:name w:val="Internet link"/>
    <w:basedOn w:val="Style_6_ch"/>
    <w:link w:val="Style_20"/>
    <w:rPr>
      <w:color w:val="0000FF"/>
      <w:u w:val="single"/>
    </w:rPr>
  </w:style>
  <w:style w:styleId="Style_8" w:type="paragraph">
    <w:name w:val="annotation text1"/>
    <w:basedOn w:val="Style_1"/>
    <w:link w:val="Style_8_ch"/>
    <w:pPr>
      <w:spacing w:line="240" w:lineRule="auto"/>
      <w:ind/>
    </w:pPr>
    <w:rPr>
      <w:sz w:val="20"/>
    </w:rPr>
  </w:style>
  <w:style w:styleId="Style_8_ch" w:type="character">
    <w:name w:val="annotation text1"/>
    <w:basedOn w:val="Style_1_ch"/>
    <w:link w:val="Style_8"/>
    <w:rPr>
      <w:sz w:val="20"/>
    </w:rPr>
  </w:style>
  <w:style w:styleId="Style_21" w:type="paragraph">
    <w:name w:val="Колонтитул"/>
    <w:link w:val="Style_21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1_ch" w:type="character">
    <w:name w:val="Колонтитул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Heading 21"/>
    <w:link w:val="Style_22_ch"/>
    <w:rPr>
      <w:rFonts w:ascii="XO Thames" w:hAnsi="XO Thames"/>
      <w:b w:val="1"/>
      <w:sz w:val="28"/>
    </w:rPr>
  </w:style>
  <w:style w:styleId="Style_22_ch" w:type="character">
    <w:name w:val="Heading 21"/>
    <w:link w:val="Style_22"/>
    <w:rPr>
      <w:rFonts w:ascii="XO Thames" w:hAnsi="XO Thames"/>
      <w:b w:val="1"/>
      <w:sz w:val="28"/>
    </w:rPr>
  </w:style>
  <w:style w:styleId="Style_23" w:type="paragraph">
    <w:name w:val="Contents 8"/>
    <w:link w:val="Style_23_ch"/>
    <w:rPr>
      <w:rFonts w:ascii="XO Thames" w:hAnsi="XO Thames"/>
      <w:sz w:val="28"/>
    </w:rPr>
  </w:style>
  <w:style w:styleId="Style_23_ch" w:type="character">
    <w:name w:val="Contents 8"/>
    <w:link w:val="Style_23"/>
    <w:rPr>
      <w:rFonts w:ascii="XO Thames" w:hAnsi="XO Thames"/>
      <w:sz w:val="28"/>
    </w:rPr>
  </w:style>
  <w:style w:styleId="Style_24" w:type="paragraph">
    <w:name w:val="Contents 5"/>
    <w:link w:val="Style_24_ch"/>
    <w:rPr>
      <w:rFonts w:ascii="XO Thames" w:hAnsi="XO Thames"/>
      <w:sz w:val="28"/>
    </w:rPr>
  </w:style>
  <w:style w:styleId="Style_24_ch" w:type="character">
    <w:name w:val="Contents 5"/>
    <w:link w:val="Style_24"/>
    <w:rPr>
      <w:rFonts w:ascii="XO Thames" w:hAnsi="XO Thames"/>
      <w:sz w:val="28"/>
    </w:rPr>
  </w:style>
  <w:style w:styleId="Style_25" w:type="paragraph">
    <w:name w:val="Header1"/>
    <w:link w:val="Style_25_ch"/>
  </w:style>
  <w:style w:styleId="Style_25_ch" w:type="character">
    <w:name w:val="Header1"/>
    <w:link w:val="Style_25"/>
  </w:style>
  <w:style w:styleId="Style_26" w:type="paragraph">
    <w:name w:val="toc 3"/>
    <w:next w:val="Style_1"/>
    <w:link w:val="Style_26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ing 51"/>
    <w:link w:val="Style_27_ch"/>
    <w:rPr>
      <w:rFonts w:ascii="XO Thames" w:hAnsi="XO Thames"/>
      <w:b w:val="1"/>
      <w:sz w:val="22"/>
    </w:rPr>
  </w:style>
  <w:style w:styleId="Style_27_ch" w:type="character">
    <w:name w:val="Heading 51"/>
    <w:link w:val="Style_27"/>
    <w:rPr>
      <w:rFonts w:ascii="XO Thames" w:hAnsi="XO Thames"/>
      <w:b w:val="1"/>
      <w:sz w:val="22"/>
    </w:rPr>
  </w:style>
  <w:style w:styleId="Style_28" w:type="paragraph">
    <w:name w:val="Заголовок"/>
    <w:basedOn w:val="Style_1"/>
    <w:next w:val="Style_29"/>
    <w:link w:val="Style_2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1_ch"/>
    <w:link w:val="Style_28"/>
    <w:rPr>
      <w:rFonts w:ascii="PT Astra Serif" w:hAnsi="PT Astra Serif"/>
      <w:sz w:val="28"/>
    </w:rPr>
  </w:style>
  <w:style w:styleId="Style_30" w:type="paragraph">
    <w:name w:val="Heading 41"/>
    <w:link w:val="Style_30_ch"/>
    <w:rPr>
      <w:rFonts w:ascii="XO Thames" w:hAnsi="XO Thames"/>
      <w:b w:val="1"/>
      <w:sz w:val="24"/>
    </w:rPr>
  </w:style>
  <w:style w:styleId="Style_30_ch" w:type="character">
    <w:name w:val="Heading 41"/>
    <w:link w:val="Style_30"/>
    <w:rPr>
      <w:rFonts w:ascii="XO Thames" w:hAnsi="XO Thames"/>
      <w:b w:val="1"/>
      <w:sz w:val="24"/>
    </w:rPr>
  </w:style>
  <w:style w:styleId="Style_31" w:type="paragraph">
    <w:name w:val="Caption"/>
    <w:basedOn w:val="Style_1"/>
    <w:link w:val="Style_31_ch"/>
    <w:pPr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1_ch"/>
    <w:link w:val="Style_31"/>
    <w:rPr>
      <w:rFonts w:ascii="PT Astra Serif" w:hAnsi="PT Astra Serif"/>
      <w:i w:val="1"/>
      <w:sz w:val="24"/>
    </w:rPr>
  </w:style>
  <w:style w:styleId="Style_6" w:type="paragraph">
    <w:name w:val="Default Paragraph Font1"/>
    <w:link w:val="Style_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1"/>
    <w:link w:val="Style_6"/>
    <w:rPr>
      <w:rFonts w:asciiTheme="minorAscii" w:hAnsiTheme="minorHAnsi"/>
      <w:color w:val="000000"/>
      <w:spacing w:val="0"/>
      <w:sz w:val="22"/>
    </w:rPr>
  </w:style>
  <w:style w:styleId="Style_2" w:type="paragraph">
    <w:name w:val="Header"/>
    <w:basedOn w:val="Style_1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32" w:type="paragraph">
    <w:name w:val="heading 5"/>
    <w:next w:val="Style_1"/>
    <w:link w:val="Style_3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Heading 11"/>
    <w:link w:val="Style_33_ch"/>
    <w:rPr>
      <w:rFonts w:ascii="XO Thames" w:hAnsi="XO Thames"/>
      <w:b w:val="1"/>
      <w:sz w:val="32"/>
    </w:rPr>
  </w:style>
  <w:style w:styleId="Style_33_ch" w:type="character">
    <w:name w:val="Heading 11"/>
    <w:link w:val="Style_33"/>
    <w:rPr>
      <w:rFonts w:ascii="XO Thames" w:hAnsi="XO Thames"/>
      <w:b w:val="1"/>
      <w:sz w:val="32"/>
    </w:rPr>
  </w:style>
  <w:style w:styleId="Style_34" w:type="paragraph">
    <w:name w:val="Normal (Web)1"/>
    <w:basedOn w:val="Style_1"/>
    <w:link w:val="Style_34_ch"/>
    <w:pPr>
      <w:spacing w:after="0" w:before="0" w:line="240" w:lineRule="auto"/>
      <w:ind/>
    </w:pPr>
    <w:rPr>
      <w:rFonts w:ascii="Times New Roman" w:hAnsi="Times New Roman"/>
      <w:sz w:val="24"/>
    </w:rPr>
  </w:style>
  <w:style w:styleId="Style_34_ch" w:type="character">
    <w:name w:val="Normal (Web)1"/>
    <w:basedOn w:val="Style_1_ch"/>
    <w:link w:val="Style_34"/>
    <w:rPr>
      <w:rFonts w:ascii="Times New Roman" w:hAnsi="Times New Roman"/>
      <w:sz w:val="24"/>
    </w:rPr>
  </w:style>
  <w:style w:styleId="Style_35" w:type="paragraph">
    <w:name w:val="heading 1"/>
    <w:next w:val="Style_1"/>
    <w:link w:val="Style_3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5_ch" w:type="character">
    <w:name w:val="heading 1"/>
    <w:link w:val="Style_35"/>
    <w:rPr>
      <w:rFonts w:ascii="XO Thames" w:hAnsi="XO Thames"/>
      <w:b w:val="1"/>
      <w:color w:val="000000"/>
      <w:spacing w:val="0"/>
      <w:sz w:val="32"/>
    </w:rPr>
  </w:style>
  <w:style w:styleId="Style_36" w:type="paragraph">
    <w:name w:val="Heading 31"/>
    <w:link w:val="Style_36_ch"/>
    <w:rPr>
      <w:rFonts w:ascii="XO Thames" w:hAnsi="XO Thames"/>
      <w:b w:val="1"/>
      <w:sz w:val="26"/>
    </w:rPr>
  </w:style>
  <w:style w:styleId="Style_36_ch" w:type="character">
    <w:name w:val="Heading 31"/>
    <w:link w:val="Style_36"/>
    <w:rPr>
      <w:rFonts w:ascii="XO Thames" w:hAnsi="XO Thames"/>
      <w:b w:val="1"/>
      <w:sz w:val="26"/>
    </w:rPr>
  </w:style>
  <w:style w:styleId="Style_37" w:type="paragraph">
    <w:name w:val="Hyperlink"/>
    <w:basedOn w:val="Style_6"/>
    <w:link w:val="Style_37_ch"/>
    <w:rPr>
      <w:color w:val="0000FF"/>
      <w:u w:val="single"/>
    </w:rPr>
  </w:style>
  <w:style w:styleId="Style_37_ch" w:type="character">
    <w:name w:val="Hyperlink"/>
    <w:basedOn w:val="Style_6_ch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1"/>
    <w:link w:val="Style_39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er and Footer"/>
    <w:link w:val="Style_40_ch"/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List"/>
    <w:basedOn w:val="Style_29"/>
    <w:link w:val="Style_41_ch"/>
    <w:rPr>
      <w:rFonts w:ascii="PT Astra Serif" w:hAnsi="PT Astra Serif"/>
    </w:rPr>
  </w:style>
  <w:style w:styleId="Style_41_ch" w:type="character">
    <w:name w:val="List"/>
    <w:basedOn w:val="Style_29_ch"/>
    <w:link w:val="Style_41"/>
    <w:rPr>
      <w:rFonts w:ascii="PT Astra Serif" w:hAnsi="PT Astra Serif"/>
    </w:rPr>
  </w:style>
  <w:style w:styleId="Style_42" w:type="paragraph">
    <w:name w:val="toc 9"/>
    <w:next w:val="Style_1"/>
    <w:link w:val="Style_42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Указатель"/>
    <w:basedOn w:val="Style_1"/>
    <w:link w:val="Style_43_ch"/>
    <w:rPr>
      <w:rFonts w:ascii="PT Astra Serif" w:hAnsi="PT Astra Serif"/>
    </w:rPr>
  </w:style>
  <w:style w:styleId="Style_43_ch" w:type="character">
    <w:name w:val="Указатель"/>
    <w:basedOn w:val="Style_1_ch"/>
    <w:link w:val="Style_43"/>
    <w:rPr>
      <w:rFonts w:ascii="PT Astra Serif" w:hAnsi="PT Astra Serif"/>
    </w:rPr>
  </w:style>
  <w:style w:styleId="Style_44" w:type="paragraph">
    <w:name w:val="toc 8"/>
    <w:next w:val="Style_1"/>
    <w:link w:val="Style_44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Footnote1"/>
    <w:link w:val="Style_45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5_ch" w:type="character">
    <w:name w:val="Footnote1"/>
    <w:link w:val="Style_45"/>
    <w:rPr>
      <w:rFonts w:ascii="XO Thames" w:hAnsi="XO Thames"/>
      <w:color w:val="000000"/>
      <w:spacing w:val="0"/>
      <w:sz w:val="22"/>
    </w:rPr>
  </w:style>
  <w:style w:styleId="Style_46" w:type="paragraph">
    <w:name w:val="Contents 3"/>
    <w:link w:val="Style_46_ch"/>
    <w:rPr>
      <w:rFonts w:ascii="XO Thames" w:hAnsi="XO Thames"/>
      <w:sz w:val="28"/>
    </w:rPr>
  </w:style>
  <w:style w:styleId="Style_46_ch" w:type="character">
    <w:name w:val="Contents 3"/>
    <w:link w:val="Style_46"/>
    <w:rPr>
      <w:rFonts w:ascii="XO Thames" w:hAnsi="XO Thames"/>
      <w:sz w:val="28"/>
    </w:rPr>
  </w:style>
  <w:style w:styleId="Style_47" w:type="paragraph">
    <w:name w:val="Footer"/>
    <w:basedOn w:val="Style_1"/>
    <w:link w:val="Style_4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7_ch" w:type="character">
    <w:name w:val="Footer"/>
    <w:basedOn w:val="Style_1_ch"/>
    <w:link w:val="Style_47"/>
  </w:style>
  <w:style w:styleId="Style_29" w:type="paragraph">
    <w:name w:val="Body Text"/>
    <w:basedOn w:val="Style_1"/>
    <w:link w:val="Style_29_ch"/>
    <w:pPr>
      <w:spacing w:after="140" w:before="0" w:line="276" w:lineRule="auto"/>
      <w:ind/>
    </w:pPr>
  </w:style>
  <w:style w:styleId="Style_29_ch" w:type="character">
    <w:name w:val="Body Text"/>
    <w:basedOn w:val="Style_1_ch"/>
    <w:link w:val="Style_29"/>
  </w:style>
  <w:style w:styleId="Style_48" w:type="paragraph">
    <w:name w:val="Contents 6"/>
    <w:link w:val="Style_48_ch"/>
    <w:rPr>
      <w:rFonts w:ascii="XO Thames" w:hAnsi="XO Thames"/>
      <w:sz w:val="28"/>
    </w:rPr>
  </w:style>
  <w:style w:styleId="Style_48_ch" w:type="character">
    <w:name w:val="Contents 6"/>
    <w:link w:val="Style_48"/>
    <w:rPr>
      <w:rFonts w:ascii="XO Thames" w:hAnsi="XO Thames"/>
      <w:sz w:val="28"/>
    </w:rPr>
  </w:style>
  <w:style w:styleId="Style_49" w:type="paragraph">
    <w:name w:val="toc 5"/>
    <w:next w:val="Style_1"/>
    <w:link w:val="Style_4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5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List Paragraph1"/>
    <w:basedOn w:val="Style_1"/>
    <w:link w:val="Style_50_ch"/>
    <w:pPr>
      <w:spacing w:after="160" w:before="0"/>
      <w:ind w:left="720"/>
      <w:contextualSpacing w:val="1"/>
    </w:pPr>
  </w:style>
  <w:style w:styleId="Style_50_ch" w:type="character">
    <w:name w:val="List Paragraph1"/>
    <w:basedOn w:val="Style_1_ch"/>
    <w:link w:val="Style_50"/>
  </w:style>
  <w:style w:styleId="Style_51" w:type="paragraph">
    <w:name w:val="Contents 9"/>
    <w:link w:val="Style_51_ch"/>
    <w:rPr>
      <w:rFonts w:ascii="XO Thames" w:hAnsi="XO Thames"/>
      <w:sz w:val="28"/>
    </w:rPr>
  </w:style>
  <w:style w:styleId="Style_51_ch" w:type="character">
    <w:name w:val="Contents 9"/>
    <w:link w:val="Style_51"/>
    <w:rPr>
      <w:rFonts w:ascii="XO Thames" w:hAnsi="XO Thames"/>
      <w:sz w:val="28"/>
    </w:rPr>
  </w:style>
  <w:style w:styleId="Style_52" w:type="paragraph">
    <w:name w:val="Subtitle"/>
    <w:next w:val="Style_1"/>
    <w:link w:val="Style_52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000000"/>
      <w:spacing w:val="0"/>
      <w:sz w:val="24"/>
    </w:rPr>
  </w:style>
  <w:style w:styleId="Style_53" w:type="paragraph">
    <w:name w:val="Balloon Text1"/>
    <w:basedOn w:val="Style_1"/>
    <w:link w:val="Style_53_ch"/>
    <w:pPr>
      <w:spacing w:after="0" w:before="0" w:line="240" w:lineRule="auto"/>
      <w:ind/>
    </w:pPr>
    <w:rPr>
      <w:rFonts w:ascii="Segoe UI" w:hAnsi="Segoe UI"/>
      <w:sz w:val="18"/>
    </w:rPr>
  </w:style>
  <w:style w:styleId="Style_53_ch" w:type="character">
    <w:name w:val="Balloon Text1"/>
    <w:basedOn w:val="Style_1_ch"/>
    <w:link w:val="Style_53"/>
    <w:rPr>
      <w:rFonts w:ascii="Segoe UI" w:hAnsi="Segoe UI"/>
      <w:sz w:val="18"/>
    </w:rPr>
  </w:style>
  <w:style w:styleId="Style_54" w:type="paragraph">
    <w:name w:val="Title"/>
    <w:next w:val="Style_1"/>
    <w:link w:val="Style_54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color w:val="000000"/>
      <w:spacing w:val="0"/>
      <w:sz w:val="40"/>
    </w:rPr>
  </w:style>
  <w:style w:styleId="Style_55" w:type="paragraph">
    <w:name w:val="heading 4"/>
    <w:next w:val="Style_1"/>
    <w:link w:val="Style_5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5_ch" w:type="character">
    <w:name w:val="heading 4"/>
    <w:link w:val="Style_55"/>
    <w:rPr>
      <w:rFonts w:ascii="XO Thames" w:hAnsi="XO Thames"/>
      <w:b w:val="1"/>
      <w:color w:val="000000"/>
      <w:spacing w:val="0"/>
      <w:sz w:val="24"/>
    </w:rPr>
  </w:style>
  <w:style w:styleId="Style_56" w:type="paragraph">
    <w:name w:val="heading 2"/>
    <w:next w:val="Style_1"/>
    <w:link w:val="Style_5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Contents 4"/>
    <w:link w:val="Style_57_ch"/>
    <w:rPr>
      <w:rFonts w:ascii="XO Thames" w:hAnsi="XO Thames"/>
      <w:sz w:val="28"/>
    </w:rPr>
  </w:style>
  <w:style w:styleId="Style_57_ch" w:type="character">
    <w:name w:val="Contents 4"/>
    <w:link w:val="Style_57"/>
    <w:rPr>
      <w:rFonts w:ascii="XO Thames" w:hAnsi="XO Thames"/>
      <w:sz w:val="28"/>
    </w:rPr>
  </w:style>
  <w:style w:styleId="Style_58" w:type="paragraph">
    <w:name w:val="Endnote1"/>
    <w:link w:val="Style_58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8_ch" w:type="character">
    <w:name w:val="Endnote1"/>
    <w:link w:val="Style_58"/>
    <w:rPr>
      <w:rFonts w:ascii="XO Thames" w:hAnsi="XO Thames"/>
      <w:color w:val="000000"/>
      <w:spacing w:val="0"/>
      <w:sz w:val="22"/>
    </w:rPr>
  </w:style>
  <w:style w:default="1" w:styleId="Style_5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59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2025-07-07T12:37:54Z</dcterms:modified>
</cp:coreProperties>
</file>