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43C" w:rsidRDefault="009D63C8" w:rsidP="00F475B3">
      <w:pPr>
        <w:ind w:right="-2"/>
        <w:jc w:val="center"/>
        <w:outlineLvl w:val="0"/>
        <w:rPr>
          <w:sz w:val="26"/>
        </w:rPr>
      </w:pPr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43C" w:rsidRDefault="003B243C" w:rsidP="00F475B3">
      <w:pPr>
        <w:ind w:right="-2"/>
        <w:jc w:val="center"/>
        <w:rPr>
          <w:sz w:val="26"/>
        </w:rPr>
      </w:pPr>
    </w:p>
    <w:p w:rsidR="00FD5E4F" w:rsidRDefault="009D63C8" w:rsidP="00F475B3">
      <w:pPr>
        <w:pStyle w:val="af2"/>
        <w:spacing w:line="240" w:lineRule="auto"/>
        <w:ind w:right="-2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Департамент труда </w:t>
      </w:r>
    </w:p>
    <w:p w:rsidR="003B243C" w:rsidRDefault="009D63C8" w:rsidP="00F475B3">
      <w:pPr>
        <w:pStyle w:val="af2"/>
        <w:spacing w:line="240" w:lineRule="auto"/>
        <w:ind w:right="-2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 социальной</w:t>
      </w:r>
      <w:r w:rsidR="00FD5E4F"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защиты населения</w:t>
      </w:r>
    </w:p>
    <w:p w:rsidR="003B243C" w:rsidRDefault="009D63C8" w:rsidP="00F475B3">
      <w:pPr>
        <w:ind w:right="-2"/>
        <w:jc w:val="center"/>
        <w:outlineLvl w:val="3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Ненецкого автономного округа</w:t>
      </w:r>
    </w:p>
    <w:p w:rsidR="003B243C" w:rsidRDefault="003B243C" w:rsidP="00F475B3">
      <w:pPr>
        <w:ind w:right="-2"/>
        <w:jc w:val="center"/>
        <w:outlineLvl w:val="3"/>
        <w:rPr>
          <w:rFonts w:ascii="XO Thames" w:hAnsi="XO Thames"/>
          <w:sz w:val="28"/>
        </w:rPr>
      </w:pPr>
    </w:p>
    <w:p w:rsidR="003B243C" w:rsidRDefault="009D63C8" w:rsidP="00F475B3">
      <w:pPr>
        <w:ind w:right="-2"/>
        <w:jc w:val="center"/>
        <w:outlineLvl w:val="3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ПРИКАЗ</w:t>
      </w:r>
    </w:p>
    <w:p w:rsidR="003B243C" w:rsidRDefault="003B243C" w:rsidP="00F475B3">
      <w:pPr>
        <w:ind w:right="-2"/>
        <w:jc w:val="center"/>
        <w:rPr>
          <w:rFonts w:ascii="XO Thames" w:hAnsi="XO Thames"/>
          <w:sz w:val="28"/>
        </w:rPr>
      </w:pPr>
    </w:p>
    <w:p w:rsidR="003B243C" w:rsidRDefault="009D63C8" w:rsidP="00F475B3">
      <w:pPr>
        <w:ind w:right="-2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____</w:t>
      </w:r>
      <w:r w:rsidR="00376C10"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_________2026 г. № _______</w:t>
      </w:r>
    </w:p>
    <w:p w:rsidR="003B243C" w:rsidRDefault="009D63C8" w:rsidP="00F475B3">
      <w:pPr>
        <w:ind w:right="-2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 w:rsidR="003B243C" w:rsidRDefault="003B243C" w:rsidP="00F475B3">
      <w:pPr>
        <w:ind w:right="-2"/>
        <w:jc w:val="center"/>
        <w:rPr>
          <w:rFonts w:ascii="XO Thames" w:hAnsi="XO Thames"/>
          <w:sz w:val="28"/>
        </w:rPr>
      </w:pPr>
    </w:p>
    <w:tbl>
      <w:tblPr>
        <w:tblW w:w="0" w:type="auto"/>
        <w:tblInd w:w="1062" w:type="dxa"/>
        <w:tblLayout w:type="fixed"/>
        <w:tblLook w:val="04A0" w:firstRow="1" w:lastRow="0" w:firstColumn="1" w:lastColumn="0" w:noHBand="0" w:noVBand="1"/>
      </w:tblPr>
      <w:tblGrid>
        <w:gridCol w:w="7400"/>
      </w:tblGrid>
      <w:tr w:rsidR="003B243C">
        <w:trPr>
          <w:trHeight w:val="364"/>
        </w:trPr>
        <w:tc>
          <w:tcPr>
            <w:tcW w:w="7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C10" w:rsidRDefault="00376C10" w:rsidP="00F475B3">
            <w:pPr>
              <w:ind w:right="-2"/>
              <w:jc w:val="center"/>
              <w:rPr>
                <w:rFonts w:ascii="XO Thames" w:hAnsi="XO Thames"/>
                <w:b/>
                <w:sz w:val="28"/>
              </w:rPr>
            </w:pPr>
            <w:r w:rsidRPr="00376C10">
              <w:rPr>
                <w:rFonts w:ascii="XO Thames" w:hAnsi="XO Thames"/>
                <w:b/>
                <w:sz w:val="28"/>
              </w:rPr>
              <w:t xml:space="preserve">Об осуществлении ведомственного </w:t>
            </w:r>
          </w:p>
          <w:p w:rsidR="00376C10" w:rsidRDefault="00376C10" w:rsidP="00F475B3">
            <w:pPr>
              <w:ind w:right="-2"/>
              <w:jc w:val="center"/>
              <w:rPr>
                <w:rFonts w:ascii="XO Thames" w:hAnsi="XO Thames"/>
                <w:b/>
                <w:sz w:val="28"/>
              </w:rPr>
            </w:pPr>
            <w:r w:rsidRPr="00376C10">
              <w:rPr>
                <w:rFonts w:ascii="XO Thames" w:hAnsi="XO Thames"/>
                <w:b/>
                <w:sz w:val="28"/>
              </w:rPr>
              <w:t xml:space="preserve">контроля в отношении государственных </w:t>
            </w:r>
          </w:p>
          <w:p w:rsidR="00376C10" w:rsidRDefault="00376C10" w:rsidP="00376C10">
            <w:pPr>
              <w:ind w:right="-2"/>
              <w:jc w:val="center"/>
              <w:rPr>
                <w:rFonts w:ascii="XO Thames" w:hAnsi="XO Thames"/>
                <w:b/>
                <w:sz w:val="28"/>
              </w:rPr>
            </w:pPr>
            <w:r w:rsidRPr="00376C10">
              <w:rPr>
                <w:rFonts w:ascii="XO Thames" w:hAnsi="XO Thames"/>
                <w:b/>
                <w:sz w:val="28"/>
              </w:rPr>
              <w:t xml:space="preserve">учреждений Ненецкого автономного округа, подведомственных Департаменту </w:t>
            </w:r>
          </w:p>
          <w:p w:rsidR="00376C10" w:rsidRDefault="00376C10" w:rsidP="00376C10">
            <w:pPr>
              <w:ind w:right="-2"/>
              <w:jc w:val="center"/>
              <w:rPr>
                <w:rFonts w:ascii="XO Thames" w:hAnsi="XO Thames"/>
                <w:b/>
                <w:sz w:val="28"/>
              </w:rPr>
            </w:pPr>
            <w:r>
              <w:rPr>
                <w:rFonts w:ascii="XO Thames" w:hAnsi="XO Thames"/>
                <w:b/>
                <w:sz w:val="28"/>
              </w:rPr>
              <w:t>труда и социальной защиты населения</w:t>
            </w:r>
            <w:r w:rsidRPr="00376C10">
              <w:rPr>
                <w:rFonts w:ascii="XO Thames" w:hAnsi="XO Thames"/>
                <w:b/>
                <w:sz w:val="28"/>
              </w:rPr>
              <w:t xml:space="preserve"> </w:t>
            </w:r>
          </w:p>
          <w:p w:rsidR="003B243C" w:rsidRDefault="00376C10" w:rsidP="00376C10">
            <w:pPr>
              <w:ind w:right="-2"/>
              <w:jc w:val="center"/>
              <w:rPr>
                <w:rFonts w:ascii="XO Thames" w:hAnsi="XO Thames"/>
                <w:b/>
                <w:sz w:val="28"/>
              </w:rPr>
            </w:pPr>
            <w:r w:rsidRPr="00376C10">
              <w:rPr>
                <w:rFonts w:ascii="XO Thames" w:hAnsi="XO Thames"/>
                <w:b/>
                <w:sz w:val="28"/>
              </w:rPr>
              <w:t>Ненецкого автономного округа</w:t>
            </w:r>
          </w:p>
        </w:tc>
      </w:tr>
    </w:tbl>
    <w:p w:rsidR="003B243C" w:rsidRPr="00376C10" w:rsidRDefault="003B243C" w:rsidP="00376C10">
      <w:pPr>
        <w:jc w:val="center"/>
        <w:rPr>
          <w:sz w:val="26"/>
          <w:szCs w:val="26"/>
        </w:rPr>
      </w:pPr>
    </w:p>
    <w:p w:rsidR="00FD5E4F" w:rsidRPr="00376C10" w:rsidRDefault="00FD5E4F" w:rsidP="00376C10">
      <w:pPr>
        <w:jc w:val="center"/>
        <w:rPr>
          <w:sz w:val="26"/>
          <w:szCs w:val="26"/>
        </w:rPr>
      </w:pPr>
    </w:p>
    <w:p w:rsidR="00376C10" w:rsidRPr="00376C10" w:rsidRDefault="00376C10" w:rsidP="00376C10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76C10">
        <w:rPr>
          <w:sz w:val="26"/>
          <w:szCs w:val="26"/>
        </w:rPr>
        <w:t xml:space="preserve">В соответствии с пунктом 6 Порядка осуществления ведомственного контроля </w:t>
      </w:r>
      <w:r>
        <w:rPr>
          <w:sz w:val="26"/>
          <w:szCs w:val="26"/>
        </w:rPr>
        <w:br/>
      </w:r>
      <w:r w:rsidRPr="00376C10">
        <w:rPr>
          <w:sz w:val="26"/>
          <w:szCs w:val="26"/>
        </w:rPr>
        <w:t xml:space="preserve">в сфере закупок для обеспечения государственных нужд Ненецкого автономного округа, утвержденного постановлением Администрации Ненецкого автономного округа от 05.02.2014 </w:t>
      </w:r>
      <w:r>
        <w:rPr>
          <w:sz w:val="26"/>
          <w:szCs w:val="26"/>
        </w:rPr>
        <w:t xml:space="preserve">№ </w:t>
      </w:r>
      <w:r w:rsidRPr="00376C10">
        <w:rPr>
          <w:sz w:val="26"/>
          <w:szCs w:val="26"/>
        </w:rPr>
        <w:t xml:space="preserve">35-п (далее </w:t>
      </w:r>
      <w:r>
        <w:rPr>
          <w:sz w:val="26"/>
          <w:szCs w:val="26"/>
        </w:rPr>
        <w:t>–</w:t>
      </w:r>
      <w:r w:rsidRPr="00376C10">
        <w:rPr>
          <w:sz w:val="26"/>
          <w:szCs w:val="26"/>
        </w:rPr>
        <w:t xml:space="preserve"> Порядок), </w:t>
      </w:r>
      <w:r w:rsidRPr="00376C10">
        <w:rPr>
          <w:sz w:val="26"/>
          <w:szCs w:val="26"/>
        </w:rPr>
        <w:t>ПРИКАЗЫВАЮ</w:t>
      </w:r>
      <w:r w:rsidRPr="00376C10">
        <w:rPr>
          <w:sz w:val="26"/>
          <w:szCs w:val="26"/>
        </w:rPr>
        <w:t>:</w:t>
      </w:r>
    </w:p>
    <w:p w:rsidR="00376C10" w:rsidRDefault="00376C10" w:rsidP="00376C10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76C10">
        <w:rPr>
          <w:sz w:val="26"/>
          <w:szCs w:val="26"/>
        </w:rPr>
        <w:t>1.</w:t>
      </w:r>
      <w:r>
        <w:rPr>
          <w:sz w:val="26"/>
          <w:szCs w:val="26"/>
        </w:rPr>
        <w:t> </w:t>
      </w:r>
      <w:r w:rsidRPr="00376C10">
        <w:rPr>
          <w:sz w:val="26"/>
          <w:szCs w:val="26"/>
        </w:rPr>
        <w:t xml:space="preserve">Для осуществления ведомственного контроля в сфере закупок </w:t>
      </w:r>
      <w:r>
        <w:rPr>
          <w:sz w:val="26"/>
          <w:szCs w:val="26"/>
        </w:rPr>
        <w:br/>
      </w:r>
      <w:r w:rsidRPr="00376C10">
        <w:rPr>
          <w:sz w:val="26"/>
          <w:szCs w:val="26"/>
        </w:rPr>
        <w:t xml:space="preserve">для обеспечения государственных нужд Ненецкого автономного округа (далее </w:t>
      </w:r>
      <w:r>
        <w:rPr>
          <w:sz w:val="26"/>
          <w:szCs w:val="26"/>
        </w:rPr>
        <w:t>–</w:t>
      </w:r>
      <w:r w:rsidRPr="00376C10">
        <w:rPr>
          <w:sz w:val="26"/>
          <w:szCs w:val="26"/>
        </w:rPr>
        <w:t xml:space="preserve"> ведомственный контроль) в отношении</w:t>
      </w:r>
      <w:r w:rsidRPr="00376C10">
        <w:rPr>
          <w:sz w:val="26"/>
          <w:szCs w:val="26"/>
        </w:rPr>
        <w:t xml:space="preserve"> </w:t>
      </w:r>
      <w:r w:rsidRPr="00376C10">
        <w:rPr>
          <w:sz w:val="26"/>
          <w:szCs w:val="26"/>
        </w:rPr>
        <w:t xml:space="preserve">учреждений, подведомственных Департаменту </w:t>
      </w:r>
      <w:r>
        <w:rPr>
          <w:sz w:val="26"/>
          <w:szCs w:val="26"/>
        </w:rPr>
        <w:t>труда и социальной защиты населения</w:t>
      </w:r>
      <w:r w:rsidRPr="00376C10">
        <w:rPr>
          <w:sz w:val="26"/>
          <w:szCs w:val="26"/>
        </w:rPr>
        <w:t xml:space="preserve"> Ненецкого автономного округа (далее </w:t>
      </w:r>
      <w:r>
        <w:rPr>
          <w:sz w:val="26"/>
          <w:szCs w:val="26"/>
        </w:rPr>
        <w:t>–</w:t>
      </w:r>
      <w:r w:rsidRPr="00376C10">
        <w:rPr>
          <w:sz w:val="26"/>
          <w:szCs w:val="26"/>
        </w:rPr>
        <w:t xml:space="preserve"> заказчики), </w:t>
      </w:r>
      <w:r w:rsidR="00832DD6">
        <w:rPr>
          <w:sz w:val="26"/>
          <w:szCs w:val="26"/>
        </w:rPr>
        <w:t>установить</w:t>
      </w:r>
      <w:r w:rsidRPr="00376C10">
        <w:rPr>
          <w:sz w:val="26"/>
          <w:szCs w:val="26"/>
        </w:rPr>
        <w:t xml:space="preserve">: </w:t>
      </w:r>
    </w:p>
    <w:p w:rsidR="00832DD6" w:rsidRPr="00376C10" w:rsidRDefault="00832DD6" w:rsidP="00832DD6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Pr="00376C10">
        <w:rPr>
          <w:sz w:val="26"/>
          <w:szCs w:val="26"/>
        </w:rPr>
        <w:t xml:space="preserve">периодичность проведения ведомственного контроля </w:t>
      </w:r>
      <w:r>
        <w:rPr>
          <w:sz w:val="26"/>
          <w:szCs w:val="26"/>
        </w:rPr>
        <w:t>–</w:t>
      </w:r>
      <w:r w:rsidRPr="00376C10">
        <w:rPr>
          <w:sz w:val="26"/>
          <w:szCs w:val="26"/>
        </w:rPr>
        <w:t xml:space="preserve"> не реже одного раза </w:t>
      </w:r>
      <w:r>
        <w:rPr>
          <w:sz w:val="26"/>
          <w:szCs w:val="26"/>
        </w:rPr>
        <w:br/>
      </w:r>
      <w:r w:rsidRPr="00376C10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три </w:t>
      </w:r>
      <w:r w:rsidRPr="00376C10">
        <w:rPr>
          <w:sz w:val="26"/>
          <w:szCs w:val="26"/>
        </w:rPr>
        <w:t>год</w:t>
      </w:r>
      <w:r>
        <w:rPr>
          <w:sz w:val="26"/>
          <w:szCs w:val="26"/>
        </w:rPr>
        <w:t>а</w:t>
      </w:r>
      <w:r w:rsidRPr="00376C10">
        <w:rPr>
          <w:sz w:val="26"/>
          <w:szCs w:val="26"/>
        </w:rPr>
        <w:t xml:space="preserve">; </w:t>
      </w:r>
    </w:p>
    <w:p w:rsidR="00832DD6" w:rsidRPr="00376C10" w:rsidRDefault="00832DD6" w:rsidP="00832DD6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Pr="00376C10">
        <w:rPr>
          <w:sz w:val="26"/>
          <w:szCs w:val="26"/>
        </w:rPr>
        <w:t xml:space="preserve">методы проведения ведомственного контроля </w:t>
      </w:r>
      <w:r>
        <w:rPr>
          <w:sz w:val="26"/>
          <w:szCs w:val="26"/>
        </w:rPr>
        <w:t>–</w:t>
      </w:r>
      <w:r w:rsidRPr="00376C10">
        <w:rPr>
          <w:sz w:val="26"/>
          <w:szCs w:val="26"/>
        </w:rPr>
        <w:t xml:space="preserve"> проведение проверок тематического и комплексного характера; </w:t>
      </w:r>
    </w:p>
    <w:p w:rsidR="00832DD6" w:rsidRPr="00376C10" w:rsidRDefault="00832DD6" w:rsidP="00832DD6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76C10">
        <w:rPr>
          <w:sz w:val="26"/>
          <w:szCs w:val="26"/>
        </w:rPr>
        <w:t xml:space="preserve">тематическая проверка проводится в отношении одной или нескольких закупок, проведенных заказчиками, по одному или нескольким вопросам, определенных пунктом 4 </w:t>
      </w:r>
      <w:r w:rsidRPr="00140937">
        <w:rPr>
          <w:sz w:val="26"/>
          <w:szCs w:val="26"/>
        </w:rPr>
        <w:t>Порядка;</w:t>
      </w:r>
      <w:r w:rsidRPr="00376C10">
        <w:rPr>
          <w:sz w:val="26"/>
          <w:szCs w:val="26"/>
        </w:rPr>
        <w:t xml:space="preserve"> </w:t>
      </w:r>
    </w:p>
    <w:p w:rsidR="00832DD6" w:rsidRPr="00376C10" w:rsidRDefault="00832DD6" w:rsidP="00832DD6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76C10">
        <w:rPr>
          <w:sz w:val="26"/>
          <w:szCs w:val="26"/>
        </w:rPr>
        <w:t xml:space="preserve">комплексная проверка проводится в отношении одной или нескольких закупок, проведенных заказчиками; </w:t>
      </w:r>
    </w:p>
    <w:p w:rsidR="00832DD6" w:rsidRPr="00376C10" w:rsidRDefault="00832DD6" w:rsidP="00140937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76C10">
        <w:rPr>
          <w:sz w:val="26"/>
          <w:szCs w:val="26"/>
        </w:rPr>
        <w:t>3)</w:t>
      </w:r>
      <w:r w:rsidR="00140937">
        <w:rPr>
          <w:sz w:val="26"/>
          <w:szCs w:val="26"/>
        </w:rPr>
        <w:t> </w:t>
      </w:r>
      <w:r w:rsidRPr="00376C10">
        <w:rPr>
          <w:sz w:val="26"/>
          <w:szCs w:val="26"/>
        </w:rPr>
        <w:t xml:space="preserve">способы проведения ведомственного контроля </w:t>
      </w:r>
      <w:r w:rsidR="00140937">
        <w:rPr>
          <w:sz w:val="26"/>
          <w:szCs w:val="26"/>
        </w:rPr>
        <w:t>–</w:t>
      </w:r>
      <w:r w:rsidRPr="00376C10">
        <w:rPr>
          <w:sz w:val="26"/>
          <w:szCs w:val="26"/>
        </w:rPr>
        <w:t xml:space="preserve"> сплошная и выборочная проверки; </w:t>
      </w:r>
    </w:p>
    <w:p w:rsidR="00832DD6" w:rsidRPr="00832DD6" w:rsidRDefault="00140937" w:rsidP="00140937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32DD6">
        <w:rPr>
          <w:sz w:val="26"/>
          <w:szCs w:val="26"/>
        </w:rPr>
        <w:t xml:space="preserve">сплошная </w:t>
      </w:r>
      <w:r w:rsidR="00832DD6" w:rsidRPr="00832DD6">
        <w:rPr>
          <w:sz w:val="26"/>
          <w:szCs w:val="26"/>
        </w:rPr>
        <w:t xml:space="preserve">проверка проводится в отношении всех закупок, проведенных заказчиком, за определенный период времени. </w:t>
      </w:r>
    </w:p>
    <w:p w:rsidR="00832DD6" w:rsidRPr="00832DD6" w:rsidRDefault="00140937" w:rsidP="00140937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32DD6">
        <w:rPr>
          <w:sz w:val="26"/>
          <w:szCs w:val="26"/>
        </w:rPr>
        <w:t xml:space="preserve">выборочная </w:t>
      </w:r>
      <w:r w:rsidR="00832DD6" w:rsidRPr="00832DD6">
        <w:rPr>
          <w:sz w:val="26"/>
          <w:szCs w:val="26"/>
        </w:rPr>
        <w:t xml:space="preserve">проверка проводится в отношении одной или нескольких закупок, проведенных заказчиком, за определенный период времени. </w:t>
      </w:r>
    </w:p>
    <w:p w:rsidR="00376C10" w:rsidRDefault="00711B59" w:rsidP="00376C10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376C10" w:rsidRPr="00376C10">
        <w:rPr>
          <w:sz w:val="26"/>
          <w:szCs w:val="26"/>
        </w:rPr>
        <w:t xml:space="preserve">Утвердить форму отчетности о проведенной Департаментом </w:t>
      </w:r>
      <w:r>
        <w:rPr>
          <w:sz w:val="26"/>
          <w:szCs w:val="26"/>
        </w:rPr>
        <w:t xml:space="preserve">труда </w:t>
      </w:r>
      <w:r>
        <w:rPr>
          <w:sz w:val="26"/>
          <w:szCs w:val="26"/>
        </w:rPr>
        <w:br/>
        <w:t>и социальной защиты населения Ненецкого автономного округа</w:t>
      </w:r>
      <w:r w:rsidR="00376C10" w:rsidRPr="00376C10">
        <w:rPr>
          <w:sz w:val="26"/>
          <w:szCs w:val="26"/>
        </w:rPr>
        <w:t xml:space="preserve"> процедуре ведомственного контроля в сфере закупок для обеспечения государственных нужд Ненецкого автономного округа согласно Приложению. </w:t>
      </w:r>
    </w:p>
    <w:p w:rsidR="003B243C" w:rsidRPr="00376C10" w:rsidRDefault="00376C10" w:rsidP="00711B59">
      <w:pPr>
        <w:pStyle w:val="af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Признать утратившим силу </w:t>
      </w:r>
      <w:r w:rsidR="00832DD6" w:rsidRPr="00376C10">
        <w:rPr>
          <w:sz w:val="26"/>
          <w:szCs w:val="26"/>
        </w:rPr>
        <w:t xml:space="preserve">приказ </w:t>
      </w:r>
      <w:r w:rsidR="00832DD6">
        <w:rPr>
          <w:sz w:val="26"/>
          <w:szCs w:val="26"/>
        </w:rPr>
        <w:t xml:space="preserve">Управления труда и социальной защиты населения </w:t>
      </w:r>
      <w:r w:rsidRPr="00376C10">
        <w:rPr>
          <w:sz w:val="26"/>
          <w:szCs w:val="26"/>
        </w:rPr>
        <w:t>Ненецк</w:t>
      </w:r>
      <w:r w:rsidR="00832DD6">
        <w:rPr>
          <w:sz w:val="26"/>
          <w:szCs w:val="26"/>
        </w:rPr>
        <w:t>ого</w:t>
      </w:r>
      <w:r w:rsidRPr="00376C10">
        <w:rPr>
          <w:sz w:val="26"/>
          <w:szCs w:val="26"/>
        </w:rPr>
        <w:t xml:space="preserve"> автономн</w:t>
      </w:r>
      <w:r w:rsidR="00832DD6">
        <w:rPr>
          <w:sz w:val="26"/>
          <w:szCs w:val="26"/>
        </w:rPr>
        <w:t>ого</w:t>
      </w:r>
      <w:r w:rsidRPr="00376C10">
        <w:rPr>
          <w:sz w:val="26"/>
          <w:szCs w:val="26"/>
        </w:rPr>
        <w:t xml:space="preserve"> округ</w:t>
      </w:r>
      <w:r w:rsidR="00832DD6">
        <w:rPr>
          <w:sz w:val="26"/>
          <w:szCs w:val="26"/>
        </w:rPr>
        <w:t>а</w:t>
      </w:r>
      <w:r w:rsidRPr="00376C10">
        <w:rPr>
          <w:sz w:val="26"/>
          <w:szCs w:val="26"/>
        </w:rPr>
        <w:t xml:space="preserve"> от 16.07.2014 </w:t>
      </w:r>
      <w:r w:rsidR="00832DD6">
        <w:rPr>
          <w:sz w:val="26"/>
          <w:szCs w:val="26"/>
        </w:rPr>
        <w:t>№</w:t>
      </w:r>
      <w:r w:rsidRPr="00376C10">
        <w:rPr>
          <w:sz w:val="26"/>
          <w:szCs w:val="26"/>
        </w:rPr>
        <w:t xml:space="preserve"> 46</w:t>
      </w:r>
      <w:r w:rsidR="00832DD6">
        <w:rPr>
          <w:sz w:val="26"/>
          <w:szCs w:val="26"/>
        </w:rPr>
        <w:t xml:space="preserve"> «</w:t>
      </w:r>
      <w:r w:rsidRPr="00376C10">
        <w:rPr>
          <w:sz w:val="26"/>
          <w:szCs w:val="26"/>
        </w:rPr>
        <w:t>Об утверждении Положения о порядке осуществления ведомственного контроля в сфере закупок для обеспечения государственных нужд Управления труда и социальной защиты населения Ненецкого автономного округа</w:t>
      </w:r>
      <w:r w:rsidR="00832DD6">
        <w:rPr>
          <w:sz w:val="26"/>
          <w:szCs w:val="26"/>
        </w:rPr>
        <w:t>».</w:t>
      </w:r>
    </w:p>
    <w:p w:rsidR="003B243C" w:rsidRDefault="003B243C">
      <w:pPr>
        <w:pStyle w:val="210"/>
        <w:tabs>
          <w:tab w:val="left" w:pos="1040"/>
        </w:tabs>
        <w:spacing w:before="0" w:after="0" w:line="240" w:lineRule="auto"/>
        <w:ind w:firstLine="709"/>
        <w:jc w:val="both"/>
        <w:rPr>
          <w:rFonts w:ascii="XO Thames" w:hAnsi="XO Thames"/>
        </w:rPr>
      </w:pPr>
    </w:p>
    <w:p w:rsidR="003B243C" w:rsidRDefault="003B243C">
      <w:pPr>
        <w:pStyle w:val="210"/>
        <w:tabs>
          <w:tab w:val="left" w:pos="1040"/>
        </w:tabs>
        <w:spacing w:before="0" w:after="0" w:line="240" w:lineRule="auto"/>
        <w:ind w:firstLine="709"/>
        <w:jc w:val="both"/>
      </w:pPr>
    </w:p>
    <w:p w:rsidR="003B243C" w:rsidRDefault="003B243C">
      <w:pPr>
        <w:pStyle w:val="210"/>
        <w:tabs>
          <w:tab w:val="left" w:pos="1040"/>
        </w:tabs>
        <w:spacing w:before="0" w:after="0" w:line="240" w:lineRule="auto"/>
        <w:ind w:firstLine="709"/>
        <w:jc w:val="both"/>
      </w:pPr>
    </w:p>
    <w:tbl>
      <w:tblPr>
        <w:tblW w:w="0" w:type="auto"/>
        <w:tblInd w:w="-26" w:type="dxa"/>
        <w:tblLayout w:type="fixed"/>
        <w:tblLook w:val="04A0" w:firstRow="1" w:lastRow="0" w:firstColumn="1" w:lastColumn="0" w:noHBand="0" w:noVBand="1"/>
      </w:tblPr>
      <w:tblGrid>
        <w:gridCol w:w="4199"/>
        <w:gridCol w:w="2726"/>
        <w:gridCol w:w="2739"/>
      </w:tblGrid>
      <w:tr w:rsidR="003B243C">
        <w:trPr>
          <w:trHeight w:val="1638"/>
        </w:trPr>
        <w:tc>
          <w:tcPr>
            <w:tcW w:w="41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43C" w:rsidRDefault="009D63C8">
            <w:pPr>
              <w:ind w:left="-77" w:right="-111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 xml:space="preserve">Заместитель </w:t>
            </w:r>
            <w:r w:rsidR="00711B59">
              <w:rPr>
                <w:rFonts w:ascii="XO Thames" w:hAnsi="XO Thames" w:hint="eastAsia"/>
                <w:sz w:val="26"/>
              </w:rPr>
              <w:t>Губернатора</w:t>
            </w:r>
          </w:p>
          <w:p w:rsidR="003B243C" w:rsidRDefault="009D63C8">
            <w:pPr>
              <w:ind w:left="-77" w:right="-111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Ненецкого автономного округа — руководитель Департамента труда</w:t>
            </w:r>
            <w:r>
              <w:rPr>
                <w:rFonts w:ascii="XO Thames" w:hAnsi="XO Thames"/>
                <w:sz w:val="26"/>
              </w:rPr>
              <w:br/>
              <w:t>и социальной защиты населения</w:t>
            </w:r>
          </w:p>
          <w:p w:rsidR="003B243C" w:rsidRDefault="009D63C8">
            <w:pPr>
              <w:ind w:left="-77" w:right="-111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Ненецкого автономного округа</w:t>
            </w:r>
          </w:p>
        </w:tc>
        <w:tc>
          <w:tcPr>
            <w:tcW w:w="272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3B243C" w:rsidRDefault="003B243C">
            <w:pPr>
              <w:ind w:left="-113" w:right="-255"/>
              <w:rPr>
                <w:color w:val="0070C0"/>
                <w:sz w:val="26"/>
              </w:rPr>
            </w:pPr>
            <w:bookmarkStart w:id="0" w:name="EDSstamp"/>
            <w:bookmarkEnd w:id="0"/>
          </w:p>
        </w:tc>
        <w:tc>
          <w:tcPr>
            <w:tcW w:w="273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B243C" w:rsidRDefault="009D63C8">
            <w:pPr>
              <w:ind w:left="-253" w:right="-114"/>
              <w:jc w:val="right"/>
              <w:rPr>
                <w:rFonts w:ascii="XO Thames" w:hAnsi="XO Thames"/>
                <w:sz w:val="26"/>
              </w:rPr>
            </w:pPr>
            <w:r>
              <w:rPr>
                <w:rFonts w:ascii="XO Thames" w:hAnsi="XO Thames"/>
                <w:sz w:val="26"/>
              </w:rPr>
              <w:t>И.В. Буторина</w:t>
            </w:r>
          </w:p>
        </w:tc>
      </w:tr>
    </w:tbl>
    <w:p w:rsidR="003B243C" w:rsidRDefault="003B243C">
      <w:pPr>
        <w:sectPr w:rsidR="003B243C">
          <w:headerReference w:type="default" r:id="rId7"/>
          <w:pgSz w:w="11906" w:h="16838"/>
          <w:pgMar w:top="1134" w:right="567" w:bottom="1134" w:left="1701" w:header="567" w:footer="0" w:gutter="0"/>
          <w:cols w:space="720"/>
        </w:sectPr>
      </w:pPr>
    </w:p>
    <w:p w:rsidR="003B243C" w:rsidRDefault="009D63C8" w:rsidP="00FD5E4F">
      <w:pPr>
        <w:tabs>
          <w:tab w:val="left" w:pos="709"/>
          <w:tab w:val="left" w:pos="7620"/>
        </w:tabs>
        <w:ind w:left="5529"/>
        <w:jc w:val="both"/>
        <w:rPr>
          <w:sz w:val="26"/>
        </w:rPr>
      </w:pPr>
      <w:r>
        <w:rPr>
          <w:sz w:val="26"/>
        </w:rPr>
        <w:t>Приложение</w:t>
      </w:r>
    </w:p>
    <w:p w:rsidR="003B243C" w:rsidRDefault="009D63C8" w:rsidP="00FD5E4F">
      <w:pPr>
        <w:ind w:left="5529"/>
        <w:jc w:val="both"/>
        <w:rPr>
          <w:sz w:val="26"/>
        </w:rPr>
      </w:pPr>
      <w:r>
        <w:rPr>
          <w:sz w:val="26"/>
        </w:rPr>
        <w:t>к приказу Департамента труда</w:t>
      </w:r>
      <w:r w:rsidR="00A13DB0">
        <w:rPr>
          <w:sz w:val="26"/>
        </w:rPr>
        <w:t xml:space="preserve"> </w:t>
      </w:r>
      <w:r w:rsidR="00A13DB0">
        <w:rPr>
          <w:sz w:val="26"/>
        </w:rPr>
        <w:br/>
      </w:r>
      <w:r>
        <w:rPr>
          <w:sz w:val="26"/>
        </w:rPr>
        <w:t>и социальной защиты населения</w:t>
      </w:r>
    </w:p>
    <w:p w:rsidR="003B243C" w:rsidRDefault="009D63C8" w:rsidP="00FD5E4F">
      <w:pPr>
        <w:ind w:left="5529"/>
        <w:jc w:val="both"/>
        <w:rPr>
          <w:sz w:val="26"/>
        </w:rPr>
      </w:pPr>
      <w:r>
        <w:rPr>
          <w:sz w:val="26"/>
        </w:rPr>
        <w:t>Ненецкого автономного округа</w:t>
      </w:r>
    </w:p>
    <w:p w:rsidR="003B243C" w:rsidRDefault="009D63C8" w:rsidP="00FD5E4F">
      <w:pPr>
        <w:ind w:left="5529"/>
        <w:jc w:val="both"/>
        <w:rPr>
          <w:sz w:val="26"/>
        </w:rPr>
      </w:pPr>
      <w:r>
        <w:rPr>
          <w:sz w:val="26"/>
        </w:rPr>
        <w:t xml:space="preserve">от </w:t>
      </w:r>
      <w:r w:rsidR="00FD5E4F">
        <w:rPr>
          <w:sz w:val="26"/>
        </w:rPr>
        <w:t>____</w:t>
      </w:r>
      <w:proofErr w:type="gramStart"/>
      <w:r w:rsidR="00FD5E4F">
        <w:rPr>
          <w:sz w:val="26"/>
        </w:rPr>
        <w:t>_._</w:t>
      </w:r>
      <w:proofErr w:type="gramEnd"/>
      <w:r w:rsidR="00FD5E4F">
        <w:rPr>
          <w:sz w:val="26"/>
        </w:rPr>
        <w:t>___.2026</w:t>
      </w:r>
      <w:r>
        <w:rPr>
          <w:sz w:val="26"/>
        </w:rPr>
        <w:t xml:space="preserve"> № </w:t>
      </w:r>
    </w:p>
    <w:p w:rsidR="00711B59" w:rsidRPr="00711B59" w:rsidRDefault="009D63C8" w:rsidP="00711B59">
      <w:pPr>
        <w:ind w:left="5529"/>
        <w:jc w:val="both"/>
        <w:rPr>
          <w:color w:val="000000" w:themeColor="text1"/>
          <w:sz w:val="26"/>
        </w:rPr>
      </w:pPr>
      <w:r>
        <w:rPr>
          <w:sz w:val="26"/>
        </w:rPr>
        <w:t>«</w:t>
      </w:r>
      <w:r w:rsidR="00711B59" w:rsidRPr="00711B59">
        <w:rPr>
          <w:color w:val="000000" w:themeColor="text1"/>
          <w:sz w:val="26"/>
        </w:rPr>
        <w:t xml:space="preserve">Об осуществлении ведомственного </w:t>
      </w:r>
    </w:p>
    <w:p w:rsidR="003B243C" w:rsidRDefault="00711B59" w:rsidP="00711B59">
      <w:pPr>
        <w:ind w:left="5529"/>
        <w:rPr>
          <w:sz w:val="26"/>
        </w:rPr>
      </w:pPr>
      <w:r w:rsidRPr="00711B59">
        <w:rPr>
          <w:color w:val="000000" w:themeColor="text1"/>
          <w:sz w:val="26"/>
        </w:rPr>
        <w:t>контроля в отношении государственных учреждений Ненецкого автономного округа, подведомственных Департаменту труда и социальной защиты населения Ненецкого автономного округа</w:t>
      </w:r>
      <w:r w:rsidR="009D63C8">
        <w:rPr>
          <w:color w:val="000000" w:themeColor="text1"/>
          <w:sz w:val="26"/>
        </w:rPr>
        <w:t>»</w:t>
      </w:r>
    </w:p>
    <w:p w:rsidR="003B243C" w:rsidRDefault="003B243C">
      <w:pPr>
        <w:pStyle w:val="31"/>
        <w:spacing w:before="0" w:after="0" w:line="240" w:lineRule="auto"/>
      </w:pPr>
    </w:p>
    <w:p w:rsidR="003B243C" w:rsidRDefault="003B243C">
      <w:pPr>
        <w:widowControl w:val="0"/>
        <w:jc w:val="center"/>
        <w:rPr>
          <w:b/>
          <w:sz w:val="26"/>
        </w:rPr>
      </w:pPr>
    </w:p>
    <w:p w:rsidR="003B243C" w:rsidRDefault="003B243C">
      <w:pPr>
        <w:jc w:val="center"/>
        <w:rPr>
          <w:b/>
          <w:sz w:val="26"/>
        </w:rPr>
      </w:pP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auto"/>
          <w:sz w:val="26"/>
          <w:szCs w:val="26"/>
        </w:rPr>
      </w:pPr>
      <w:r w:rsidRPr="00711B59">
        <w:rPr>
          <w:b/>
          <w:color w:val="auto"/>
          <w:sz w:val="26"/>
          <w:szCs w:val="26"/>
        </w:rPr>
        <w:t>Форма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auto"/>
          <w:sz w:val="26"/>
          <w:szCs w:val="26"/>
        </w:rPr>
      </w:pPr>
      <w:r w:rsidRPr="00711B59">
        <w:rPr>
          <w:b/>
          <w:color w:val="auto"/>
          <w:sz w:val="26"/>
          <w:szCs w:val="26"/>
        </w:rPr>
        <w:t>отчетности о проведенной Департаментом общественной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auto"/>
          <w:sz w:val="26"/>
          <w:szCs w:val="26"/>
        </w:rPr>
      </w:pPr>
      <w:r w:rsidRPr="00711B59">
        <w:rPr>
          <w:b/>
          <w:color w:val="auto"/>
          <w:sz w:val="26"/>
          <w:szCs w:val="26"/>
        </w:rPr>
        <w:t>безопасности Ненецкого автономного округа процедуре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auto"/>
          <w:sz w:val="26"/>
          <w:szCs w:val="26"/>
        </w:rPr>
      </w:pPr>
      <w:r w:rsidRPr="00711B59">
        <w:rPr>
          <w:b/>
          <w:color w:val="auto"/>
          <w:sz w:val="26"/>
          <w:szCs w:val="26"/>
        </w:rPr>
        <w:t>ведомственного контроля в сфере закупок для обеспечения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auto"/>
          <w:sz w:val="26"/>
          <w:szCs w:val="26"/>
        </w:rPr>
      </w:pPr>
      <w:r w:rsidRPr="00711B59">
        <w:rPr>
          <w:b/>
          <w:color w:val="auto"/>
          <w:sz w:val="26"/>
          <w:szCs w:val="26"/>
        </w:rPr>
        <w:t>государственных нужд Ненецкого автономного округа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 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 xml:space="preserve">__________________________                                     </w:t>
      </w:r>
      <w:r>
        <w:rPr>
          <w:color w:val="auto"/>
          <w:sz w:val="26"/>
          <w:szCs w:val="26"/>
        </w:rPr>
        <w:t xml:space="preserve">     </w:t>
      </w:r>
      <w:r w:rsidRPr="00711B59">
        <w:rPr>
          <w:color w:val="auto"/>
          <w:sz w:val="26"/>
          <w:szCs w:val="26"/>
        </w:rPr>
        <w:t>________________________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0"/>
          <w:vertAlign w:val="superscript"/>
        </w:rPr>
      </w:pPr>
      <w:r>
        <w:rPr>
          <w:color w:val="auto"/>
          <w:sz w:val="20"/>
          <w:vertAlign w:val="superscript"/>
        </w:rPr>
        <w:t xml:space="preserve">                   </w:t>
      </w:r>
      <w:r w:rsidRPr="00711B59">
        <w:rPr>
          <w:color w:val="auto"/>
          <w:sz w:val="20"/>
          <w:vertAlign w:val="superscript"/>
        </w:rPr>
        <w:t xml:space="preserve">  (место составления </w:t>
      </w:r>
      <w:proofErr w:type="gramStart"/>
      <w:r w:rsidRPr="00711B59">
        <w:rPr>
          <w:color w:val="auto"/>
          <w:sz w:val="20"/>
          <w:vertAlign w:val="superscript"/>
        </w:rPr>
        <w:t xml:space="preserve">акта)   </w:t>
      </w:r>
      <w:proofErr w:type="gramEnd"/>
      <w:r w:rsidRPr="00711B59">
        <w:rPr>
          <w:color w:val="auto"/>
          <w:sz w:val="20"/>
          <w:vertAlign w:val="superscript"/>
        </w:rPr>
        <w:t xml:space="preserve">          </w:t>
      </w:r>
      <w:r>
        <w:rPr>
          <w:color w:val="auto"/>
          <w:sz w:val="20"/>
          <w:vertAlign w:val="superscript"/>
        </w:rPr>
        <w:t xml:space="preserve">                                                                                                                                           </w:t>
      </w:r>
      <w:r w:rsidRPr="00711B59">
        <w:rPr>
          <w:color w:val="auto"/>
          <w:sz w:val="20"/>
          <w:vertAlign w:val="superscript"/>
        </w:rPr>
        <w:t xml:space="preserve">   (дата составления акта)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0"/>
        </w:rPr>
      </w:pPr>
      <w:r w:rsidRPr="00711B59">
        <w:rPr>
          <w:color w:val="auto"/>
          <w:sz w:val="20"/>
        </w:rPr>
        <w:t> 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На основании: __________________________________________________________</w:t>
      </w:r>
      <w:r>
        <w:rPr>
          <w:color w:val="auto"/>
          <w:sz w:val="26"/>
          <w:szCs w:val="26"/>
        </w:rPr>
        <w:t>___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0"/>
          <w:vertAlign w:val="superscript"/>
        </w:rPr>
      </w:pPr>
      <w:r w:rsidRPr="00711B59">
        <w:rPr>
          <w:color w:val="auto"/>
          <w:sz w:val="26"/>
          <w:szCs w:val="26"/>
        </w:rPr>
        <w:t>__________________________________________________________________________</w:t>
      </w:r>
      <w:r w:rsidRPr="00711B59">
        <w:rPr>
          <w:color w:val="auto"/>
          <w:sz w:val="20"/>
          <w:vertAlign w:val="superscript"/>
        </w:rPr>
        <w:t xml:space="preserve"> (номер и дата правового акта о проведении проверки)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0"/>
        </w:rPr>
      </w:pPr>
      <w:r w:rsidRPr="00711B59">
        <w:rPr>
          <w:color w:val="auto"/>
          <w:sz w:val="20"/>
        </w:rPr>
        <w:t> 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было проведено мероприятие ведомственного контроля в отношении: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__________________________________________________________________________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0"/>
          <w:vertAlign w:val="superscript"/>
        </w:rPr>
      </w:pPr>
      <w:r w:rsidRPr="00711B59">
        <w:rPr>
          <w:color w:val="auto"/>
          <w:sz w:val="20"/>
          <w:vertAlign w:val="superscript"/>
        </w:rPr>
        <w:t>(наименование заказчика)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 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Период времени, за который проверяется деятельность заказчика:</w:t>
      </w:r>
      <w:r w:rsidR="00A13DB0">
        <w:rPr>
          <w:color w:val="auto"/>
          <w:sz w:val="26"/>
          <w:szCs w:val="26"/>
        </w:rPr>
        <w:t xml:space="preserve"> 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__________________________________________________________________________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Характеристики ведомственного контроля: ___________________________________</w:t>
      </w:r>
      <w:r w:rsidR="00A13DB0">
        <w:rPr>
          <w:color w:val="auto"/>
          <w:sz w:val="26"/>
          <w:szCs w:val="26"/>
        </w:rPr>
        <w:t>_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__________________________________________________________________________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0"/>
          <w:vertAlign w:val="superscript"/>
        </w:rPr>
      </w:pPr>
      <w:r w:rsidRPr="00711B59">
        <w:rPr>
          <w:color w:val="auto"/>
          <w:sz w:val="20"/>
          <w:vertAlign w:val="superscript"/>
        </w:rPr>
        <w:t>(методы и способы проведения контроля)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0"/>
        </w:rPr>
      </w:pPr>
      <w:r w:rsidRPr="00711B59">
        <w:rPr>
          <w:color w:val="auto"/>
          <w:sz w:val="20"/>
        </w:rPr>
        <w:t> 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Лица, проводившие проверку: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1. _______________</w:t>
      </w:r>
      <w:r w:rsidR="00A13DB0">
        <w:rPr>
          <w:color w:val="auto"/>
          <w:sz w:val="26"/>
          <w:szCs w:val="26"/>
        </w:rPr>
        <w:t>___</w:t>
      </w:r>
      <w:r w:rsidRPr="00711B59">
        <w:rPr>
          <w:color w:val="auto"/>
          <w:sz w:val="26"/>
          <w:szCs w:val="26"/>
        </w:rPr>
        <w:t>________________________________________________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2. ______________</w:t>
      </w:r>
      <w:r w:rsidR="00A13DB0">
        <w:rPr>
          <w:color w:val="auto"/>
          <w:sz w:val="26"/>
          <w:szCs w:val="26"/>
        </w:rPr>
        <w:t>_</w:t>
      </w:r>
      <w:r w:rsidRPr="00711B59">
        <w:rPr>
          <w:color w:val="auto"/>
          <w:sz w:val="26"/>
          <w:szCs w:val="26"/>
        </w:rPr>
        <w:t>___________________________________________________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3. __________________________________________________________________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0"/>
          <w:vertAlign w:val="superscript"/>
        </w:rPr>
      </w:pPr>
      <w:r w:rsidRPr="00711B59">
        <w:rPr>
          <w:color w:val="auto"/>
          <w:sz w:val="20"/>
          <w:vertAlign w:val="superscript"/>
        </w:rPr>
        <w:t>(фамилии, имена, отчества и должности лиц, проводивших мероприятие</w:t>
      </w:r>
      <w:r w:rsidR="00A13DB0" w:rsidRPr="00A13DB0">
        <w:rPr>
          <w:color w:val="auto"/>
          <w:sz w:val="20"/>
          <w:vertAlign w:val="superscript"/>
        </w:rPr>
        <w:t xml:space="preserve"> </w:t>
      </w:r>
      <w:r w:rsidRPr="00711B59">
        <w:rPr>
          <w:color w:val="auto"/>
          <w:sz w:val="20"/>
          <w:vertAlign w:val="superscript"/>
        </w:rPr>
        <w:t>ведомственного контроля)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Результаты ведомственного контроля: ______________________________</w:t>
      </w:r>
      <w:r w:rsidR="00A13DB0">
        <w:rPr>
          <w:color w:val="auto"/>
          <w:sz w:val="26"/>
          <w:szCs w:val="26"/>
        </w:rPr>
        <w:t>_</w:t>
      </w:r>
      <w:r w:rsidRPr="00711B59">
        <w:rPr>
          <w:color w:val="auto"/>
          <w:sz w:val="26"/>
          <w:szCs w:val="26"/>
        </w:rPr>
        <w:t>_________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__________________________________________________________________________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0"/>
          <w:vertAlign w:val="superscript"/>
        </w:rPr>
      </w:pPr>
      <w:r w:rsidRPr="00711B59">
        <w:rPr>
          <w:color w:val="auto"/>
          <w:sz w:val="20"/>
          <w:vertAlign w:val="superscript"/>
        </w:rPr>
        <w:t>(указать обстоятельства, установленные при проведении мероприятия</w:t>
      </w:r>
      <w:r w:rsidR="00A13DB0">
        <w:rPr>
          <w:color w:val="auto"/>
          <w:sz w:val="20"/>
          <w:vertAlign w:val="superscript"/>
        </w:rPr>
        <w:t xml:space="preserve"> </w:t>
      </w:r>
      <w:r w:rsidRPr="00711B59">
        <w:rPr>
          <w:color w:val="auto"/>
          <w:sz w:val="20"/>
          <w:vertAlign w:val="superscript"/>
        </w:rPr>
        <w:t>ведомственного контроля по проверяемым вопросам)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0"/>
        </w:rPr>
        <w:t> 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Выводы: __________________________________________________________________</w:t>
      </w:r>
    </w:p>
    <w:p w:rsidR="00A13DB0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0"/>
          <w:vertAlign w:val="superscript"/>
        </w:rPr>
      </w:pPr>
      <w:r w:rsidRPr="00711B59">
        <w:rPr>
          <w:color w:val="auto"/>
          <w:sz w:val="20"/>
          <w:vertAlign w:val="superscript"/>
        </w:rPr>
        <w:t>(выявлено наличие (отсутствие) в действиях (бездействии) заказчика</w:t>
      </w:r>
      <w:r w:rsidR="00A13DB0">
        <w:rPr>
          <w:color w:val="auto"/>
          <w:sz w:val="20"/>
          <w:vertAlign w:val="superscript"/>
        </w:rPr>
        <w:t xml:space="preserve"> </w:t>
      </w:r>
      <w:r w:rsidRPr="00711B59">
        <w:rPr>
          <w:color w:val="auto"/>
          <w:sz w:val="20"/>
          <w:vertAlign w:val="superscript"/>
        </w:rPr>
        <w:t xml:space="preserve">нарушений законодательства Российской Федерации 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0"/>
          <w:vertAlign w:val="superscript"/>
        </w:rPr>
      </w:pPr>
      <w:r w:rsidRPr="00711B59">
        <w:rPr>
          <w:color w:val="auto"/>
          <w:sz w:val="20"/>
          <w:vertAlign w:val="superscript"/>
        </w:rPr>
        <w:t>о контрактной</w:t>
      </w:r>
      <w:r w:rsidR="00A13DB0">
        <w:rPr>
          <w:color w:val="auto"/>
          <w:sz w:val="20"/>
          <w:vertAlign w:val="superscript"/>
        </w:rPr>
        <w:t xml:space="preserve"> </w:t>
      </w:r>
      <w:r w:rsidRPr="00711B59">
        <w:rPr>
          <w:color w:val="auto"/>
          <w:sz w:val="20"/>
          <w:vertAlign w:val="superscript"/>
        </w:rPr>
        <w:t>системе в сфере закупок со ссылками на конкретные нормы)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__________________________________________________________________________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__________________________________________________________________________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__________________________________________________________________________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0"/>
          <w:vertAlign w:val="superscript"/>
        </w:rPr>
      </w:pPr>
      <w:r w:rsidRPr="00711B59">
        <w:rPr>
          <w:color w:val="auto"/>
          <w:sz w:val="20"/>
          <w:vertAlign w:val="superscript"/>
        </w:rPr>
        <w:t>(иные выводы и сведения о результатах проведения</w:t>
      </w:r>
    </w:p>
    <w:p w:rsidR="00711B59" w:rsidRPr="00711B59" w:rsidRDefault="00711B59" w:rsidP="00A13D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0"/>
          <w:vertAlign w:val="superscript"/>
        </w:rPr>
      </w:pPr>
      <w:r w:rsidRPr="00711B59">
        <w:rPr>
          <w:color w:val="auto"/>
          <w:sz w:val="20"/>
          <w:vertAlign w:val="superscript"/>
        </w:rPr>
        <w:t>мероприятия ведомственного контроля)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0"/>
        </w:rPr>
      </w:pPr>
      <w:r w:rsidRPr="00711B59">
        <w:rPr>
          <w:color w:val="auto"/>
          <w:sz w:val="20"/>
        </w:rPr>
        <w:t> 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Подписи лиц, проводивших мероприятие ведомственного контроля: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> 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 xml:space="preserve">                                    _________________ /___________________/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 xml:space="preserve">                                    _________________ /___________________/</w:t>
      </w:r>
    </w:p>
    <w:p w:rsidR="00711B59" w:rsidRPr="00711B59" w:rsidRDefault="00711B59" w:rsidP="00711B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 xml:space="preserve">                                    _________________ /___________________/</w:t>
      </w:r>
    </w:p>
    <w:p w:rsidR="00711B59" w:rsidRPr="00711B59" w:rsidRDefault="00711B59" w:rsidP="00711B59">
      <w:pPr>
        <w:spacing w:line="288" w:lineRule="atLeast"/>
        <w:jc w:val="both"/>
        <w:rPr>
          <w:color w:val="auto"/>
          <w:sz w:val="26"/>
          <w:szCs w:val="26"/>
        </w:rPr>
      </w:pPr>
      <w:r w:rsidRPr="00711B59">
        <w:rPr>
          <w:color w:val="auto"/>
          <w:sz w:val="26"/>
          <w:szCs w:val="26"/>
        </w:rPr>
        <w:t xml:space="preserve">  </w:t>
      </w:r>
    </w:p>
    <w:p w:rsidR="003B243C" w:rsidRPr="00711B59" w:rsidRDefault="009D63C8">
      <w:pPr>
        <w:ind w:firstLine="540"/>
        <w:jc w:val="both"/>
      </w:pPr>
      <w:r w:rsidRPr="00711B59">
        <w:t> </w:t>
      </w:r>
    </w:p>
    <w:p w:rsidR="003B243C" w:rsidRPr="00711B59" w:rsidRDefault="009D63C8">
      <w:pPr>
        <w:ind w:firstLine="540"/>
        <w:jc w:val="both"/>
      </w:pPr>
      <w:r w:rsidRPr="00711B59">
        <w:t> </w:t>
      </w:r>
    </w:p>
    <w:p w:rsidR="003B243C" w:rsidRDefault="009D63C8">
      <w:pPr>
        <w:pStyle w:val="210"/>
        <w:spacing w:before="0" w:after="0" w:line="298" w:lineRule="exact"/>
      </w:pPr>
      <w:r>
        <w:t>_________</w:t>
      </w:r>
    </w:p>
    <w:sectPr w:rsidR="003B243C">
      <w:headerReference w:type="default" r:id="rId8"/>
      <w:headerReference w:type="first" r:id="rId9"/>
      <w:pgSz w:w="11906" w:h="16838"/>
      <w:pgMar w:top="1134" w:right="566" w:bottom="851" w:left="1701" w:header="708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6BD" w:rsidRDefault="004316BD">
      <w:r>
        <w:separator/>
      </w:r>
    </w:p>
  </w:endnote>
  <w:endnote w:type="continuationSeparator" w:id="0">
    <w:p w:rsidR="004316BD" w:rsidRDefault="0043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6BD" w:rsidRDefault="004316BD">
      <w:r>
        <w:separator/>
      </w:r>
    </w:p>
  </w:footnote>
  <w:footnote w:type="continuationSeparator" w:id="0">
    <w:p w:rsidR="004316BD" w:rsidRDefault="004316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43C" w:rsidRDefault="003B243C">
    <w:pPr>
      <w:pStyle w:val="a7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43C" w:rsidRDefault="003B243C">
    <w:pPr>
      <w:pStyle w:val="a7"/>
      <w:jc w:val="center"/>
      <w:rPr>
        <w:sz w:val="18"/>
      </w:rPr>
    </w:pPr>
  </w:p>
  <w:p w:rsidR="003B243C" w:rsidRDefault="003B243C">
    <w:pPr>
      <w:pStyle w:val="a7"/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43C" w:rsidRDefault="003B243C">
    <w:pPr>
      <w:pStyle w:val="a7"/>
      <w:jc w:val="center"/>
    </w:pPr>
  </w:p>
  <w:p w:rsidR="003B243C" w:rsidRDefault="003B243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43C"/>
    <w:rsid w:val="00140937"/>
    <w:rsid w:val="00376C10"/>
    <w:rsid w:val="003B243C"/>
    <w:rsid w:val="004316BD"/>
    <w:rsid w:val="00483C00"/>
    <w:rsid w:val="00711B59"/>
    <w:rsid w:val="00832DD6"/>
    <w:rsid w:val="009D63C8"/>
    <w:rsid w:val="00A13DB0"/>
    <w:rsid w:val="00DA5D56"/>
    <w:rsid w:val="00F475B3"/>
    <w:rsid w:val="00FD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07705E-648E-494E-B0D7-5378BC06A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a3">
    <w:name w:val="List"/>
    <w:basedOn w:val="a4"/>
    <w:link w:val="a5"/>
    <w:rPr>
      <w:rFonts w:ascii="PT Astra Serif" w:hAnsi="PT Astra Serif"/>
    </w:rPr>
  </w:style>
  <w:style w:type="character" w:customStyle="1" w:styleId="a5">
    <w:name w:val="Список Знак"/>
    <w:basedOn w:val="a6"/>
    <w:link w:val="a3"/>
    <w:rPr>
      <w:rFonts w:ascii="PT Astra Serif" w:hAnsi="PT Astra Serif"/>
      <w:color w:val="000000"/>
      <w:spacing w:val="0"/>
      <w:sz w:val="24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Subtitle1">
    <w:name w:val="Subtitle1"/>
    <w:link w:val="Subtitle10"/>
    <w:rPr>
      <w:color w:val="5A5A5A" w:themeColor="text1" w:themeTint="A5"/>
      <w:spacing w:val="15"/>
    </w:rPr>
  </w:style>
  <w:style w:type="character" w:customStyle="1" w:styleId="Subtitle10">
    <w:name w:val="Subtitle1"/>
    <w:link w:val="Subtitle1"/>
    <w:rPr>
      <w:rFonts w:asciiTheme="minorHAnsi" w:hAnsiTheme="minorHAnsi"/>
      <w:color w:val="5A5A5A" w:themeColor="text1" w:themeTint="A5"/>
      <w:spacing w:val="15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aption1">
    <w:name w:val="Caption1"/>
    <w:link w:val="Caption10"/>
    <w:rPr>
      <w:rFonts w:ascii="PT Astra Serif" w:hAnsi="PT Astra Serif"/>
      <w:i/>
      <w:sz w:val="24"/>
    </w:rPr>
  </w:style>
  <w:style w:type="character" w:customStyle="1" w:styleId="Caption10">
    <w:name w:val="Caption1"/>
    <w:link w:val="Caption1"/>
    <w:rPr>
      <w:rFonts w:ascii="PT Astra Serif" w:hAnsi="PT Astra Serif"/>
      <w:i/>
      <w:sz w:val="24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styleId="a4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1"/>
    <w:link w:val="a4"/>
    <w:rPr>
      <w:rFonts w:ascii="Times New Roman" w:hAnsi="Times New Roman"/>
      <w:color w:val="000000"/>
      <w:spacing w:val="0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31">
    <w:name w:val="Основной текст (3)1"/>
    <w:basedOn w:val="a"/>
    <w:link w:val="310"/>
    <w:pPr>
      <w:widowControl w:val="0"/>
      <w:spacing w:before="300" w:after="300" w:line="317" w:lineRule="exact"/>
      <w:jc w:val="center"/>
    </w:pPr>
    <w:rPr>
      <w:b/>
      <w:sz w:val="26"/>
    </w:rPr>
  </w:style>
  <w:style w:type="character" w:customStyle="1" w:styleId="310">
    <w:name w:val="Основной текст (3)1"/>
    <w:basedOn w:val="1"/>
    <w:link w:val="31"/>
    <w:rPr>
      <w:rFonts w:ascii="Times New Roman" w:hAnsi="Times New Roman"/>
      <w:b/>
      <w:color w:val="000000"/>
      <w:spacing w:val="0"/>
      <w:sz w:val="26"/>
    </w:rPr>
  </w:style>
  <w:style w:type="paragraph" w:customStyle="1" w:styleId="12">
    <w:name w:val="Верхний колонтитул Знак1"/>
    <w:basedOn w:val="DefaultParagraphFont1"/>
    <w:link w:val="13"/>
    <w:rPr>
      <w:rFonts w:ascii="Times New Roman" w:hAnsi="Times New Roman"/>
      <w:sz w:val="24"/>
    </w:rPr>
  </w:style>
  <w:style w:type="character" w:customStyle="1" w:styleId="13">
    <w:name w:val="Верхний колонтитул Знак1"/>
    <w:basedOn w:val="DefaultParagraphFont10"/>
    <w:link w:val="12"/>
    <w:rPr>
      <w:rFonts w:ascii="Times New Roman" w:hAnsi="Times New Roman"/>
      <w:color w:val="000000"/>
      <w:spacing w:val="0"/>
      <w:sz w:val="24"/>
    </w:rPr>
  </w:style>
  <w:style w:type="paragraph" w:customStyle="1" w:styleId="Revision1">
    <w:name w:val="Revision1"/>
    <w:link w:val="Revision10"/>
    <w:rPr>
      <w:rFonts w:ascii="Times New Roman" w:hAnsi="Times New Roman"/>
      <w:sz w:val="24"/>
    </w:rPr>
  </w:style>
  <w:style w:type="character" w:customStyle="1" w:styleId="Revision10">
    <w:name w:val="Revision1"/>
    <w:link w:val="Revision1"/>
    <w:rPr>
      <w:rFonts w:ascii="Times New Roman" w:hAnsi="Times New Roman"/>
      <w:color w:val="000000"/>
      <w:spacing w:val="0"/>
      <w:sz w:val="24"/>
    </w:rPr>
  </w:style>
  <w:style w:type="paragraph" w:customStyle="1" w:styleId="14">
    <w:name w:val="Заголовок1"/>
    <w:basedOn w:val="a"/>
    <w:next w:val="a4"/>
    <w:link w:val="15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5">
    <w:name w:val="Заголовок1"/>
    <w:basedOn w:val="1"/>
    <w:link w:val="14"/>
    <w:rPr>
      <w:rFonts w:ascii="PT Astra Serif" w:hAnsi="PT Astra Serif"/>
      <w:color w:val="000000"/>
      <w:spacing w:val="0"/>
      <w:sz w:val="28"/>
    </w:rPr>
  </w:style>
  <w:style w:type="paragraph" w:customStyle="1" w:styleId="16">
    <w:name w:val="Основной текст с отступом Знак1"/>
    <w:basedOn w:val="DefaultParagraphFont1"/>
    <w:link w:val="17"/>
    <w:rPr>
      <w:rFonts w:ascii="Times New Roman" w:hAnsi="Times New Roman"/>
      <w:sz w:val="20"/>
    </w:rPr>
  </w:style>
  <w:style w:type="character" w:customStyle="1" w:styleId="17">
    <w:name w:val="Основной текст с отступом Знак1"/>
    <w:basedOn w:val="DefaultParagraphFont10"/>
    <w:link w:val="16"/>
    <w:rPr>
      <w:rFonts w:ascii="Times New Roman" w:hAnsi="Times New Roman"/>
      <w:color w:val="000000"/>
      <w:spacing w:val="0"/>
      <w:sz w:val="20"/>
    </w:rPr>
  </w:style>
  <w:style w:type="paragraph" w:customStyle="1" w:styleId="NormalWeb1">
    <w:name w:val="Normal (Web)1"/>
    <w:basedOn w:val="a"/>
    <w:link w:val="NormalWeb10"/>
    <w:pPr>
      <w:spacing w:beforeAutospacing="1" w:afterAutospacing="1"/>
    </w:pPr>
  </w:style>
  <w:style w:type="character" w:customStyle="1" w:styleId="NormalWeb10">
    <w:name w:val="Normal (Web)1"/>
    <w:basedOn w:val="1"/>
    <w:link w:val="NormalWeb1"/>
    <w:rPr>
      <w:rFonts w:ascii="Times New Roman" w:hAnsi="Times New Roman"/>
      <w:color w:val="000000"/>
      <w:spacing w:val="0"/>
      <w:sz w:val="2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rFonts w:ascii="Times New Roman" w:hAnsi="Times New Roman"/>
      <w:color w:val="000000"/>
      <w:spacing w:val="0"/>
      <w:sz w:val="24"/>
    </w:rPr>
  </w:style>
  <w:style w:type="paragraph" w:styleId="a9">
    <w:name w:val="Body Text Indent"/>
    <w:basedOn w:val="a"/>
    <w:link w:val="aa"/>
    <w:pPr>
      <w:widowControl w:val="0"/>
      <w:spacing w:after="120"/>
      <w:ind w:left="283"/>
    </w:pPr>
    <w:rPr>
      <w:sz w:val="20"/>
    </w:rPr>
  </w:style>
  <w:style w:type="character" w:customStyle="1" w:styleId="aa">
    <w:name w:val="Основной текст с отступом Знак"/>
    <w:basedOn w:val="1"/>
    <w:link w:val="a9"/>
    <w:rPr>
      <w:rFonts w:ascii="Times New Roman" w:hAnsi="Times New Roman"/>
      <w:color w:val="000000"/>
      <w:spacing w:val="0"/>
      <w:sz w:val="20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18">
    <w:name w:val="Нижний колонтитул Знак1"/>
    <w:basedOn w:val="DefaultParagraphFont1"/>
    <w:link w:val="19"/>
    <w:rPr>
      <w:rFonts w:ascii="Times New Roman" w:hAnsi="Times New Roman"/>
      <w:sz w:val="24"/>
    </w:rPr>
  </w:style>
  <w:style w:type="character" w:customStyle="1" w:styleId="19">
    <w:name w:val="Нижний колонтитул Знак1"/>
    <w:basedOn w:val="DefaultParagraphFont10"/>
    <w:link w:val="18"/>
    <w:rPr>
      <w:rFonts w:ascii="Times New Roman" w:hAnsi="Times New Roman"/>
      <w:color w:val="000000"/>
      <w:spacing w:val="0"/>
      <w:sz w:val="24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  <w:rPr>
      <w:rFonts w:asciiTheme="minorHAnsi" w:hAnsiTheme="minorHAnsi"/>
      <w:color w:val="000000"/>
      <w:spacing w:val="0"/>
      <w:sz w:val="22"/>
    </w:rPr>
  </w:style>
  <w:style w:type="paragraph" w:customStyle="1" w:styleId="210">
    <w:name w:val="Основной текст (2)1"/>
    <w:basedOn w:val="a"/>
    <w:link w:val="211"/>
    <w:pPr>
      <w:widowControl w:val="0"/>
      <w:spacing w:before="720" w:after="300" w:line="326" w:lineRule="exact"/>
      <w:jc w:val="center"/>
    </w:pPr>
    <w:rPr>
      <w:sz w:val="26"/>
    </w:rPr>
  </w:style>
  <w:style w:type="character" w:customStyle="1" w:styleId="211">
    <w:name w:val="Основной текст (2)1"/>
    <w:basedOn w:val="1"/>
    <w:link w:val="210"/>
    <w:rPr>
      <w:rFonts w:ascii="Times New Roman" w:hAnsi="Times New Roman"/>
      <w:color w:val="000000"/>
      <w:spacing w:val="0"/>
      <w:sz w:val="26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List1">
    <w:name w:val="List1"/>
    <w:basedOn w:val="Textbody"/>
    <w:link w:val="List10"/>
    <w:rPr>
      <w:rFonts w:ascii="PT Astra Serif" w:hAnsi="PT Astra Serif"/>
    </w:rPr>
  </w:style>
  <w:style w:type="character" w:customStyle="1" w:styleId="List10">
    <w:name w:val="List1"/>
    <w:basedOn w:val="Textbody0"/>
    <w:link w:val="List1"/>
    <w:rPr>
      <w:rFonts w:ascii="PT Astra Serif" w:hAnsi="PT Astra Serif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1a">
    <w:name w:val="Колонтитул1"/>
    <w:link w:val="1b"/>
    <w:pPr>
      <w:jc w:val="both"/>
    </w:pPr>
    <w:rPr>
      <w:rFonts w:ascii="XO Thames" w:hAnsi="XO Thames"/>
      <w:sz w:val="28"/>
    </w:rPr>
  </w:style>
  <w:style w:type="character" w:customStyle="1" w:styleId="1b">
    <w:name w:val="Колонтитул1"/>
    <w:link w:val="1a"/>
    <w:rPr>
      <w:rFonts w:ascii="XO Thames" w:hAnsi="XO Thames"/>
      <w:color w:val="000000"/>
      <w:spacing w:val="0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styleId="ad">
    <w:name w:val="caption"/>
    <w:basedOn w:val="a"/>
    <w:link w:val="ae"/>
    <w:pPr>
      <w:spacing w:before="120" w:after="120"/>
    </w:pPr>
    <w:rPr>
      <w:rFonts w:ascii="PT Astra Serif" w:hAnsi="PT Astra Serif"/>
      <w:i/>
    </w:rPr>
  </w:style>
  <w:style w:type="character" w:customStyle="1" w:styleId="ae">
    <w:name w:val="Название объекта Знак"/>
    <w:basedOn w:val="1"/>
    <w:link w:val="ad"/>
    <w:rPr>
      <w:rFonts w:ascii="PT Astra Serif" w:hAnsi="PT Astra Serif"/>
      <w:i/>
      <w:color w:val="000000"/>
      <w:spacing w:val="0"/>
      <w:sz w:val="24"/>
    </w:rPr>
  </w:style>
  <w:style w:type="paragraph" w:customStyle="1" w:styleId="1c">
    <w:name w:val="Заголовок Знак1"/>
    <w:basedOn w:val="DefaultParagraphFont1"/>
    <w:link w:val="1d"/>
    <w:rPr>
      <w:rFonts w:ascii="Times New Roman" w:hAnsi="Times New Roman"/>
      <w:b/>
      <w:sz w:val="24"/>
    </w:rPr>
  </w:style>
  <w:style w:type="character" w:customStyle="1" w:styleId="1d">
    <w:name w:val="Заголовок Знак1"/>
    <w:basedOn w:val="DefaultParagraphFont10"/>
    <w:link w:val="1c"/>
    <w:rPr>
      <w:rFonts w:ascii="Times New Roman" w:hAnsi="Times New Roman"/>
      <w:b/>
      <w:color w:val="000000"/>
      <w:spacing w:val="0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110">
    <w:name w:val="Заголовок11"/>
    <w:basedOn w:val="a"/>
    <w:next w:val="a4"/>
    <w:link w:val="111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11">
    <w:name w:val="Заголовок11"/>
    <w:basedOn w:val="1"/>
    <w:link w:val="110"/>
    <w:rPr>
      <w:rFonts w:ascii="PT Astra Serif" w:hAnsi="PT Astra Serif"/>
      <w:color w:val="000000"/>
      <w:spacing w:val="0"/>
      <w:sz w:val="28"/>
    </w:rPr>
  </w:style>
  <w:style w:type="paragraph" w:customStyle="1" w:styleId="1e">
    <w:name w:val="Подзаголовок Знак1"/>
    <w:basedOn w:val="DefaultParagraphFont1"/>
    <w:link w:val="1f"/>
    <w:rPr>
      <w:color w:val="5A5A5A" w:themeColor="text1" w:themeTint="A5"/>
      <w:spacing w:val="15"/>
    </w:rPr>
  </w:style>
  <w:style w:type="character" w:customStyle="1" w:styleId="1f">
    <w:name w:val="Подзаголовок Знак1"/>
    <w:basedOn w:val="DefaultParagraphFont10"/>
    <w:link w:val="1e"/>
    <w:rPr>
      <w:rFonts w:asciiTheme="minorHAnsi" w:hAnsiTheme="minorHAnsi"/>
      <w:color w:val="5A5A5A" w:themeColor="text1" w:themeTint="A5"/>
      <w:spacing w:val="15"/>
      <w:sz w:val="22"/>
    </w:rPr>
  </w:style>
  <w:style w:type="paragraph" w:customStyle="1" w:styleId="1f0">
    <w:name w:val="Гиперссылка1"/>
    <w:link w:val="af"/>
    <w:rPr>
      <w:color w:val="000080"/>
      <w:u w:val="single"/>
    </w:rPr>
  </w:style>
  <w:style w:type="character" w:styleId="af">
    <w:name w:val="Hyperlink"/>
    <w:link w:val="1f0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f1">
    <w:name w:val="Указатель1"/>
    <w:basedOn w:val="a"/>
    <w:link w:val="1f2"/>
    <w:rPr>
      <w:rFonts w:ascii="PT Astra Serif" w:hAnsi="PT Astra Serif"/>
    </w:rPr>
  </w:style>
  <w:style w:type="character" w:customStyle="1" w:styleId="1f2">
    <w:name w:val="Указатель1"/>
    <w:basedOn w:val="1"/>
    <w:link w:val="1f1"/>
    <w:rPr>
      <w:rFonts w:ascii="PT Astra Serif" w:hAnsi="PT Astra Serif"/>
      <w:color w:val="000000"/>
      <w:spacing w:val="0"/>
      <w:sz w:val="24"/>
    </w:rPr>
  </w:style>
  <w:style w:type="paragraph" w:styleId="1f3">
    <w:name w:val="toc 1"/>
    <w:next w:val="a"/>
    <w:link w:val="1f4"/>
    <w:uiPriority w:val="39"/>
    <w:rPr>
      <w:rFonts w:ascii="XO Thames" w:hAnsi="XO Thames"/>
      <w:b/>
      <w:sz w:val="28"/>
    </w:rPr>
  </w:style>
  <w:style w:type="character" w:customStyle="1" w:styleId="1f4">
    <w:name w:val="Оглавление 1 Знак"/>
    <w:link w:val="1f3"/>
    <w:rPr>
      <w:rFonts w:ascii="XO Thames" w:hAnsi="XO Thames"/>
      <w:b/>
      <w:color w:val="000000"/>
      <w:spacing w:val="0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2">
    <w:name w:val="Основной текст11"/>
    <w:basedOn w:val="a"/>
    <w:link w:val="113"/>
    <w:pPr>
      <w:widowControl w:val="0"/>
      <w:spacing w:line="252" w:lineRule="auto"/>
      <w:ind w:firstLine="400"/>
    </w:pPr>
    <w:rPr>
      <w:sz w:val="26"/>
    </w:rPr>
  </w:style>
  <w:style w:type="character" w:customStyle="1" w:styleId="113">
    <w:name w:val="Основной текст11"/>
    <w:basedOn w:val="1"/>
    <w:link w:val="112"/>
    <w:rPr>
      <w:rFonts w:ascii="Times New Roman" w:hAnsi="Times New Roman"/>
      <w:color w:val="000000"/>
      <w:spacing w:val="0"/>
      <w:sz w:val="2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114">
    <w:name w:val="Указатель11"/>
    <w:basedOn w:val="a"/>
    <w:link w:val="115"/>
    <w:rPr>
      <w:rFonts w:ascii="PT Astra Serif" w:hAnsi="PT Astra Serif"/>
    </w:rPr>
  </w:style>
  <w:style w:type="character" w:customStyle="1" w:styleId="115">
    <w:name w:val="Указатель11"/>
    <w:basedOn w:val="1"/>
    <w:link w:val="114"/>
    <w:rPr>
      <w:rFonts w:ascii="PT Astra Serif" w:hAnsi="PT Astra Serif"/>
      <w:color w:val="000000"/>
      <w:spacing w:val="0"/>
      <w:sz w:val="24"/>
    </w:rPr>
  </w:style>
  <w:style w:type="paragraph" w:customStyle="1" w:styleId="ListParagraph1">
    <w:name w:val="List Paragraph1"/>
    <w:basedOn w:val="a"/>
    <w:link w:val="ListParagraph10"/>
    <w:pPr>
      <w:ind w:left="720"/>
      <w:contextualSpacing/>
    </w:pPr>
  </w:style>
  <w:style w:type="character" w:customStyle="1" w:styleId="ListParagraph10">
    <w:name w:val="List Paragraph1"/>
    <w:basedOn w:val="1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BalloonText1">
    <w:name w:val="Balloon Text1"/>
    <w:basedOn w:val="a"/>
    <w:link w:val="BalloonText10"/>
    <w:rPr>
      <w:rFonts w:ascii="Segoe UI" w:hAnsi="Segoe UI"/>
      <w:sz w:val="18"/>
    </w:rPr>
  </w:style>
  <w:style w:type="character" w:customStyle="1" w:styleId="BalloonText10">
    <w:name w:val="Balloon Text1"/>
    <w:basedOn w:val="1"/>
    <w:link w:val="BalloonText1"/>
    <w:rPr>
      <w:rFonts w:ascii="Segoe UI" w:hAnsi="Segoe UI"/>
      <w:color w:val="000000"/>
      <w:spacing w:val="0"/>
      <w:sz w:val="18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Internetlink">
    <w:name w:val="Internet link"/>
    <w:link w:val="Internetlink0"/>
    <w:rPr>
      <w:rFonts w:ascii="Calibri" w:hAnsi="Calibri"/>
      <w:color w:val="000080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80"/>
      <w:spacing w:val="0"/>
      <w:sz w:val="22"/>
      <w:u w:val="single"/>
    </w:rPr>
  </w:style>
  <w:style w:type="paragraph" w:customStyle="1" w:styleId="Title1">
    <w:name w:val="Title1"/>
    <w:link w:val="Title10"/>
    <w:rPr>
      <w:b/>
    </w:rPr>
  </w:style>
  <w:style w:type="character" w:customStyle="1" w:styleId="Title10">
    <w:name w:val="Title1"/>
    <w:link w:val="Title1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styleId="af0">
    <w:name w:val="Subtitle"/>
    <w:basedOn w:val="a"/>
    <w:next w:val="a"/>
    <w:link w:val="af1"/>
    <w:uiPriority w:val="11"/>
    <w:qFormat/>
    <w:pPr>
      <w:spacing w:after="160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af1">
    <w:name w:val="Подзаголовок Знак"/>
    <w:basedOn w:val="1"/>
    <w:link w:val="af0"/>
    <w:rPr>
      <w:rFonts w:asciiTheme="minorHAnsi" w:hAnsiTheme="minorHAnsi"/>
      <w:color w:val="5A5A5A" w:themeColor="text1" w:themeTint="A5"/>
      <w:spacing w:val="15"/>
      <w:sz w:val="22"/>
    </w:rPr>
  </w:style>
  <w:style w:type="paragraph" w:styleId="af2">
    <w:name w:val="Title"/>
    <w:basedOn w:val="a"/>
    <w:next w:val="af0"/>
    <w:link w:val="af3"/>
    <w:uiPriority w:val="10"/>
    <w:qFormat/>
    <w:pPr>
      <w:spacing w:line="360" w:lineRule="auto"/>
      <w:jc w:val="center"/>
    </w:pPr>
    <w:rPr>
      <w:b/>
    </w:rPr>
  </w:style>
  <w:style w:type="character" w:customStyle="1" w:styleId="af3">
    <w:name w:val="Название Знак"/>
    <w:basedOn w:val="1"/>
    <w:link w:val="af2"/>
    <w:rPr>
      <w:rFonts w:ascii="Times New Roman" w:hAnsi="Times New Roman"/>
      <w:b/>
      <w:color w:val="000000"/>
      <w:spacing w:val="0"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23">
    <w:name w:val="Колонтитул2"/>
    <w:basedOn w:val="a"/>
    <w:link w:val="24"/>
  </w:style>
  <w:style w:type="character" w:customStyle="1" w:styleId="24">
    <w:name w:val="Колонтитул2"/>
    <w:basedOn w:val="1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Textbodyindent">
    <w:name w:val="Text body indent"/>
    <w:link w:val="Textbodyindent0"/>
    <w:rPr>
      <w:sz w:val="20"/>
    </w:rPr>
  </w:style>
  <w:style w:type="character" w:customStyle="1" w:styleId="Textbodyindent0">
    <w:name w:val="Text body indent"/>
    <w:link w:val="Textbodyindent"/>
    <w:rPr>
      <w:sz w:val="20"/>
    </w:rPr>
  </w:style>
  <w:style w:type="paragraph" w:styleId="af4">
    <w:name w:val="Normal (Web)"/>
    <w:basedOn w:val="a"/>
    <w:uiPriority w:val="99"/>
    <w:unhideWhenUsed/>
    <w:rsid w:val="00376C1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Игнатенко Зоя Викторовна</dc:creator>
  <cp:lastModifiedBy>Дуркина Зоя Викторовна</cp:lastModifiedBy>
  <cp:revision>2</cp:revision>
  <dcterms:created xsi:type="dcterms:W3CDTF">2026-09-29T08:06:00Z</dcterms:created>
  <dcterms:modified xsi:type="dcterms:W3CDTF">2026-09-29T08:06:00Z</dcterms:modified>
</cp:coreProperties>
</file>