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Номинации всероссийского конкурса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«Российская организация высокой социальной эффективности» на федеральном и региональном уровнях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6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spacing w:after="0" w:line="240" w:lineRule="auto"/>
        <w:ind/>
        <w:jc w:val="center"/>
        <w:rPr>
          <w:rFonts w:ascii="TimesNewRomanPSMT" w:hAnsi="TimesNewRomanPSMT"/>
          <w:sz w:val="24"/>
        </w:rPr>
      </w:pPr>
      <w:r>
        <w:rPr>
          <w:rFonts w:ascii="TimesNewRomanPSMT" w:hAnsi="TimesNewRomanPSMT"/>
          <w:sz w:val="24"/>
        </w:rPr>
        <w:t xml:space="preserve">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8"/>
        </w:rPr>
      </w:pPr>
    </w:p>
    <w:tbl>
      <w:tblPr>
        <w:tblStyle w:val="Style_1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56"/>
        <w:gridCol w:w="5428"/>
      </w:tblGrid>
      <w:tr>
        <w:trPr>
          <w:tblHeader/>
        </w:trPr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Приоритетные задачи социальной политики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Наименование номинации </w:t>
            </w:r>
            <w:r>
              <w:rPr>
                <w:rFonts w:ascii="Times New Roman" w:hAnsi="Times New Roman"/>
                <w:b w:val="1"/>
              </w:rPr>
              <w:br/>
            </w:r>
            <w:r>
              <w:rPr>
                <w:rFonts w:ascii="Times New Roman" w:hAnsi="Times New Roman"/>
                <w:b w:val="1"/>
              </w:rPr>
              <w:t>(на федеральном и региональном уровнях)</w:t>
            </w:r>
          </w:p>
        </w:tc>
      </w:tr>
      <w:t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рынка труда и содействие занятости населения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создание и развитие рабочих мест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создание и развитие рабочих мест в организациях непроизводственной сферы</w:t>
            </w:r>
          </w:p>
        </w:tc>
      </w:tr>
      <w:t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i w:val="1"/>
                <w:color w:val="000099"/>
              </w:rPr>
            </w:pPr>
            <w:r>
              <w:rPr>
                <w:rFonts w:ascii="Times New Roman" w:hAnsi="Times New Roman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трудового и личностного потенциала работников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развитие кадрового потенциала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развитие кадрового потенциала в организациях непроизводственной сферы</w:t>
            </w:r>
          </w:p>
        </w:tc>
      </w:tr>
      <w:tr>
        <w:trPr>
          <w:trHeight w:hRule="atLeast" w:val="812"/>
        </w:trP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формирование здорового образа жизни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формирование здорового образа жизни в организациях непроизводственной сферы</w:t>
            </w:r>
          </w:p>
        </w:tc>
      </w:tr>
      <w:tr>
        <w:trPr>
          <w:trHeight w:hRule="atLeast" w:val="830"/>
        </w:trP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развитие социального партнерства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развитие социального партнерства в организациях непроизводственной сферы</w:t>
            </w:r>
          </w:p>
        </w:tc>
      </w:tr>
      <w:tr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малого предпринимательства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Малая организация высокой социальной эффективности</w:t>
            </w:r>
          </w:p>
        </w:tc>
      </w:tr>
      <w:tr>
        <w:trPr>
          <w:trHeight w:hRule="atLeast" w:val="301"/>
        </w:trPr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tabs>
                <w:tab w:leader="none" w:pos="993" w:val="left"/>
              </w:tabs>
              <w:spacing w:after="0" w:line="276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вклад социальных инвестиций и благотворительности в развитие территорий</w:t>
            </w:r>
          </w:p>
        </w:tc>
      </w:tr>
      <w:tr>
        <w:trPr>
          <w:trHeight w:hRule="atLeast" w:val="103"/>
        </w:trP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>
        <w:trPr>
          <w:trHeight w:hRule="atLeast" w:val="654"/>
        </w:trPr>
        <w:tc>
          <w:tcPr>
            <w:tcW w:type="dxa" w:w="4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занятости инвалидов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трудоустройство инвалидов в организации</w:t>
            </w:r>
          </w:p>
        </w:tc>
      </w:tr>
      <w:tr>
        <w:trPr>
          <w:trHeight w:hRule="atLeast" w:val="654"/>
        </w:trPr>
        <w:tc>
          <w:tcPr>
            <w:tcW w:type="dxa" w:w="44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поддержку работников-многодетных родителей и их детей в организациях производственной сферы</w:t>
            </w:r>
          </w:p>
        </w:tc>
      </w:tr>
      <w:tr>
        <w:trPr>
          <w:trHeight w:hRule="atLeast" w:val="654"/>
        </w:trPr>
        <w:tc>
          <w:tcPr>
            <w:tcW w:type="dxa" w:w="44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поддержку работников-многодетных родителей и их детей в организациях непроизводственной сферы</w:t>
            </w:r>
          </w:p>
        </w:tc>
      </w:tr>
    </w:tbl>
    <w:p w14:paraId="24000000">
      <w:pPr>
        <w:spacing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List Paragraph"/>
    <w:basedOn w:val="Style_2"/>
    <w:link w:val="Style_23_ch"/>
    <w:pPr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2026-05-07T11:40:54Z</dcterms:modified>
</cp:coreProperties>
</file>